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63CDB" w:rsidP="00C04ABA" w:rsidRDefault="004E727B" w14:paraId="412DE70A" w14:textId="5B3C41E9">
      <w:pPr>
        <w:pStyle w:val="Title"/>
      </w:pPr>
      <w:bookmarkStart w:name="_Toc488850727" w:id="0"/>
      <w:r>
        <w:t>Plant and Soil</w:t>
      </w:r>
    </w:p>
    <w:p w:rsidR="00C04ABA" w:rsidP="00C04ABA" w:rsidRDefault="00C04ABA" w14:paraId="19BB39DD" w14:textId="19054825">
      <w:pPr>
        <w:pStyle w:val="Title"/>
      </w:pPr>
      <w:r>
        <w:t>Evaluation Form</w:t>
      </w:r>
    </w:p>
    <w:p w:rsidRPr="00032F5D" w:rsidR="00C04ABA" w:rsidP="00C04ABA" w:rsidRDefault="00C04ABA" w14:paraId="3EA7A51B" w14:textId="386E47A6">
      <w:pPr>
        <w:pStyle w:val="Subtitle"/>
        <w:rPr/>
      </w:pPr>
      <w:r w:rsidR="00C04ABA">
        <w:rPr/>
        <w:t>202</w:t>
      </w:r>
      <w:r w:rsidR="35FA3ABF">
        <w:rPr/>
        <w:t>6</w:t>
      </w:r>
      <w:r w:rsidR="00C04ABA">
        <w:rPr/>
        <w:t xml:space="preserve"> Curricular Materials Review</w:t>
      </w:r>
    </w:p>
    <w:bookmarkEnd w:id="0"/>
    <w:p w:rsidR="00C04ABA" w:rsidP="00C04ABA" w:rsidRDefault="00C04ABA" w14:paraId="4B1FF2E0" w14:textId="77777777">
      <w:pPr>
        <w:pStyle w:val="Heading1"/>
      </w:pPr>
      <w:r>
        <w:t>Publisher information</w:t>
      </w:r>
    </w:p>
    <w:p w:rsidR="00C04ABA" w:rsidP="006368B2" w:rsidRDefault="00C04ABA" w14:paraId="23B54A5A" w14:textId="77777777">
      <w:pPr>
        <w:pStyle w:val="ListParagraph"/>
        <w:numPr>
          <w:ilvl w:val="0"/>
          <w:numId w:val="5"/>
        </w:numPr>
        <w:spacing w:before="120" w:after="120"/>
        <w:contextualSpacing w:val="0"/>
      </w:pPr>
      <w:r>
        <w:t>Publisher Name:</w:t>
      </w:r>
    </w:p>
    <w:p w:rsidR="00C04ABA" w:rsidP="006368B2" w:rsidRDefault="00C04ABA" w14:paraId="7CF22367" w14:textId="77777777">
      <w:pPr>
        <w:pStyle w:val="ListParagraph"/>
        <w:numPr>
          <w:ilvl w:val="0"/>
          <w:numId w:val="5"/>
        </w:numPr>
        <w:spacing w:before="120" w:after="120"/>
        <w:contextualSpacing w:val="0"/>
      </w:pPr>
      <w:r>
        <w:t>Title:</w:t>
      </w:r>
    </w:p>
    <w:p w:rsidR="00C04ABA" w:rsidP="006368B2" w:rsidRDefault="00C04ABA" w14:paraId="704515E9" w14:textId="77777777">
      <w:pPr>
        <w:pStyle w:val="ListParagraph"/>
        <w:numPr>
          <w:ilvl w:val="0"/>
          <w:numId w:val="5"/>
        </w:numPr>
        <w:spacing w:before="120" w:after="120"/>
        <w:contextualSpacing w:val="0"/>
      </w:pPr>
      <w:r>
        <w:t>ISBN #:</w:t>
      </w:r>
    </w:p>
    <w:p w:rsidR="00C04ABA" w:rsidP="006368B2" w:rsidRDefault="00C04ABA" w14:paraId="25667046" w14:textId="77777777">
      <w:pPr>
        <w:pStyle w:val="ListParagraph"/>
        <w:numPr>
          <w:ilvl w:val="0"/>
          <w:numId w:val="5"/>
        </w:numPr>
        <w:spacing w:before="120" w:after="120"/>
        <w:contextualSpacing w:val="0"/>
      </w:pPr>
      <w:r>
        <w:t>Author:</w:t>
      </w:r>
    </w:p>
    <w:p w:rsidR="00C04ABA" w:rsidP="006368B2" w:rsidRDefault="00C04ABA" w14:paraId="65EE052B" w14:textId="77777777">
      <w:pPr>
        <w:pStyle w:val="ListParagraph"/>
        <w:numPr>
          <w:ilvl w:val="0"/>
          <w:numId w:val="5"/>
        </w:numPr>
        <w:spacing w:before="120" w:after="120"/>
        <w:contextualSpacing w:val="0"/>
      </w:pPr>
      <w:r>
        <w:t>Copyright:</w:t>
      </w:r>
    </w:p>
    <w:p w:rsidR="00C04ABA" w:rsidP="006368B2" w:rsidRDefault="00C04ABA" w14:paraId="7749375B" w14:textId="77777777">
      <w:pPr>
        <w:pStyle w:val="ListParagraph"/>
        <w:numPr>
          <w:ilvl w:val="0"/>
          <w:numId w:val="5"/>
        </w:numPr>
        <w:spacing w:before="120" w:after="120"/>
        <w:contextualSpacing w:val="0"/>
      </w:pPr>
      <w:r>
        <w:t>Most Recently Published Edition and Website:</w:t>
      </w:r>
    </w:p>
    <w:p w:rsidR="00C04ABA" w:rsidP="006368B2" w:rsidRDefault="00C04ABA" w14:paraId="4EDD9E1C" w14:textId="77777777">
      <w:pPr>
        <w:pStyle w:val="ListParagraph"/>
        <w:numPr>
          <w:ilvl w:val="0"/>
          <w:numId w:val="5"/>
        </w:numPr>
        <w:spacing w:before="120" w:after="120"/>
        <w:contextualSpacing w:val="0"/>
      </w:pPr>
      <w:r>
        <w:t>Materials provided for evaluation:</w:t>
      </w:r>
    </w:p>
    <w:p w:rsidR="00C04ABA" w:rsidP="006368B2" w:rsidRDefault="00C04ABA" w14:paraId="27078259" w14:textId="77777777">
      <w:pPr>
        <w:pStyle w:val="ListParagraph"/>
        <w:numPr>
          <w:ilvl w:val="0"/>
          <w:numId w:val="5"/>
        </w:numPr>
        <w:spacing w:before="120" w:after="120"/>
        <w:contextualSpacing w:val="0"/>
      </w:pPr>
      <w:r>
        <w:t>Intended Teacher Audience(s):</w:t>
      </w:r>
    </w:p>
    <w:p w:rsidR="00C04ABA" w:rsidP="006368B2" w:rsidRDefault="00C04ABA" w14:paraId="66205291" w14:textId="77777777">
      <w:pPr>
        <w:pStyle w:val="ListParagraph"/>
        <w:numPr>
          <w:ilvl w:val="0"/>
          <w:numId w:val="5"/>
        </w:numPr>
        <w:spacing w:before="120" w:after="120"/>
        <w:contextualSpacing w:val="0"/>
      </w:pPr>
      <w:r>
        <w:t>Intended Student Audience(s):</w:t>
      </w:r>
    </w:p>
    <w:p w:rsidRPr="00D56971" w:rsidR="00C04ABA" w:rsidP="006368B2" w:rsidRDefault="00C04ABA" w14:paraId="010C7466" w14:textId="77777777">
      <w:pPr>
        <w:pStyle w:val="ListParagraph"/>
        <w:numPr>
          <w:ilvl w:val="0"/>
          <w:numId w:val="5"/>
        </w:numPr>
        <w:spacing w:before="120" w:after="120"/>
        <w:contextualSpacing w:val="0"/>
      </w:pPr>
      <w:r>
        <w:t>Is this curriculum in a digital format, print format, or both?</w:t>
      </w:r>
    </w:p>
    <w:p w:rsidR="00C04ABA" w:rsidP="00C04ABA" w:rsidRDefault="00C04ABA" w14:paraId="55DA19DC" w14:textId="77777777">
      <w:pPr>
        <w:pStyle w:val="Heading1"/>
      </w:pPr>
      <w:r>
        <w:t>Instruction</w:t>
      </w:r>
    </w:p>
    <w:p w:rsidR="00C04ABA" w:rsidP="00C04ABA" w:rsidRDefault="00C04ABA" w14:paraId="2B1EFE97" w14:textId="77777777">
      <w:pPr>
        <w:pStyle w:val="Heading2"/>
      </w:pPr>
      <w:r>
        <w:t>Publishing Company</w:t>
      </w:r>
    </w:p>
    <w:p w:rsidRPr="00D56971" w:rsidR="00C04ABA" w:rsidP="006368B2" w:rsidRDefault="00C04ABA" w14:paraId="5F19BAD9" w14:textId="0EEEAE42">
      <w:pPr>
        <w:pStyle w:val="ListParagraph"/>
        <w:numPr>
          <w:ilvl w:val="0"/>
          <w:numId w:val="6"/>
        </w:numPr>
      </w:pPr>
      <w:r>
        <w:t xml:space="preserve">Complete the </w:t>
      </w:r>
      <w:r w:rsidR="008B6BD4">
        <w:t xml:space="preserve">curriculum </w:t>
      </w:r>
      <w:r>
        <w:t>evaluation form below. Please provide written justification as to how the material meets the criterion along with location references. If a justification requires additional space, please submit a response on an additional document.</w:t>
      </w:r>
    </w:p>
    <w:p w:rsidR="00C04ABA" w:rsidP="00C04ABA" w:rsidRDefault="00C04ABA" w14:paraId="7922086C" w14:textId="77777777">
      <w:pPr>
        <w:pStyle w:val="Heading2"/>
      </w:pPr>
      <w:r>
        <w:t>Review Team Member:</w:t>
      </w:r>
    </w:p>
    <w:p w:rsidR="00C04ABA" w:rsidP="006368B2" w:rsidRDefault="00C04ABA" w14:paraId="29A9FF29" w14:textId="2E8F2C48">
      <w:pPr>
        <w:pStyle w:val="ListParagraph"/>
        <w:numPr>
          <w:ilvl w:val="0"/>
          <w:numId w:val="6"/>
        </w:numPr>
      </w:pPr>
      <w:r>
        <w:t>Please use information and attachments to complete the c</w:t>
      </w:r>
      <w:r w:rsidR="005D6D12">
        <w:t>urriculum</w:t>
      </w:r>
      <w:r>
        <w:t xml:space="preserve"> evaluation form. </w:t>
      </w:r>
    </w:p>
    <w:p w:rsidR="00C04ABA" w:rsidP="006368B2" w:rsidRDefault="00C04ABA" w14:paraId="79AE9F55" w14:textId="77777777">
      <w:pPr>
        <w:pStyle w:val="ListParagraph"/>
        <w:numPr>
          <w:ilvl w:val="0"/>
          <w:numId w:val="6"/>
        </w:numPr>
      </w:pPr>
      <w:r>
        <w:t>Explain any discrepancies between your findings and the provided information.</w:t>
      </w:r>
    </w:p>
    <w:p w:rsidRPr="00D56971" w:rsidR="00AD673F" w:rsidP="00AD673F" w:rsidRDefault="00C04ABA" w14:paraId="4A8C7045" w14:textId="16CC8BC2">
      <w:pPr>
        <w:pStyle w:val="ListParagraph"/>
        <w:numPr>
          <w:ilvl w:val="0"/>
          <w:numId w:val="6"/>
        </w:numPr>
      </w:pPr>
      <w:r>
        <w:t xml:space="preserve">Findings, explanations, and comments should directly reflect the rubric. </w:t>
      </w:r>
    </w:p>
    <w:p w:rsidR="00032F5D" w:rsidP="00032F5D" w:rsidRDefault="00032F5D" w14:paraId="20B32187" w14:textId="07FCC5DA">
      <w:pPr>
        <w:rPr>
          <w:rStyle w:val="IntenseEmphasis"/>
          <w:b w:val="0"/>
        </w:rPr>
      </w:pPr>
      <w:r>
        <w:rPr>
          <w:rStyle w:val="IntenseEmphasis"/>
        </w:rPr>
        <w:br w:type="page"/>
      </w:r>
    </w:p>
    <w:p w:rsidR="00494FD9" w:rsidP="00494FD9" w:rsidRDefault="00494FD9" w14:paraId="001111E1" w14:textId="77777777">
      <w:pPr>
        <w:keepNext/>
        <w:keepLines/>
        <w:spacing w:before="360" w:after="120" w:line="240" w:lineRule="auto"/>
        <w:outlineLvl w:val="1"/>
        <w:rPr>
          <w:rFonts w:eastAsia="Arial" w:cs="Times New Roman"/>
          <w:bCs/>
          <w:color w:val="2B63AC"/>
          <w:sz w:val="28"/>
          <w:szCs w:val="24"/>
        </w:rPr>
        <w:sectPr w:rsidR="00494FD9" w:rsidSect="00C46A03">
          <w:footerReference w:type="default" r:id="rId11"/>
          <w:headerReference w:type="first" r:id="rId12"/>
          <w:footerReference w:type="first" r:id="rId13"/>
          <w:pgSz w:w="12240" w:h="15840" w:orient="portrait" w:code="1"/>
          <w:pgMar w:top="1440" w:right="1440" w:bottom="1440" w:left="1440" w:header="432" w:footer="432" w:gutter="0"/>
          <w:cols w:space="720"/>
          <w:titlePg/>
          <w:docGrid w:linePitch="360"/>
        </w:sectPr>
      </w:pPr>
      <w:bookmarkStart w:name="_Toc485030149" w:id="1"/>
      <w:bookmarkStart w:name="_Toc485030150" w:id="2"/>
      <w:bookmarkStart w:name="_Toc485030151" w:id="3"/>
      <w:bookmarkEnd w:id="1"/>
      <w:bookmarkEnd w:id="2"/>
      <w:bookmarkEnd w:id="3"/>
    </w:p>
    <w:p w:rsidR="00C04ABA" w:rsidP="00C04ABA" w:rsidRDefault="00C04ABA" w14:paraId="12AF04F3" w14:textId="54CB22C2">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lastRenderedPageBreak/>
        <w:t xml:space="preserve">Scoring for Alignment to </w:t>
      </w:r>
      <w:r w:rsidR="00D40010">
        <w:rPr>
          <w:rFonts w:eastAsia="Arial" w:cs="Times New Roman"/>
          <w:bCs/>
          <w:color w:val="2B63AC"/>
          <w:sz w:val="28"/>
          <w:szCs w:val="24"/>
        </w:rPr>
        <w:t>Program Standards</w:t>
      </w:r>
      <w:r w:rsidRPr="002602C7">
        <w:rPr>
          <w:rFonts w:eastAsia="Arial" w:cs="Times New Roman"/>
          <w:bCs/>
          <w:color w:val="2B63AC"/>
          <w:sz w:val="28"/>
          <w:szCs w:val="24"/>
        </w:rPr>
        <w:t>:</w:t>
      </w:r>
    </w:p>
    <w:p w:rsidR="00C04ABA" w:rsidP="00C04ABA" w:rsidRDefault="00C04ABA" w14:paraId="5F5DA72E" w14:textId="6B22DF13">
      <w:pPr>
        <w:pStyle w:val="BodyText"/>
      </w:pPr>
      <w:r>
        <w:t xml:space="preserve">To evaluate each course’s materials for alignment </w:t>
      </w:r>
      <w:r w:rsidR="009D45F7">
        <w:t xml:space="preserve">to </w:t>
      </w:r>
      <w:hyperlink w:history="1" r:id="rId14">
        <w:r w:rsidRPr="00EA7ED2" w:rsidR="009D45F7">
          <w:rPr>
            <w:rStyle w:val="Hyperlink"/>
            <w:b/>
            <w:bCs/>
          </w:rPr>
          <w:t>Idaho</w:t>
        </w:r>
        <w:r w:rsidRPr="00EA7ED2" w:rsidR="00D97821">
          <w:rPr>
            <w:rStyle w:val="Hyperlink"/>
            <w:b/>
            <w:bCs/>
          </w:rPr>
          <w:t xml:space="preserve"> </w:t>
        </w:r>
        <w:r w:rsidRPr="00EA7ED2" w:rsidR="001A31AC">
          <w:rPr>
            <w:rStyle w:val="Hyperlink"/>
            <w:b/>
            <w:bCs/>
          </w:rPr>
          <w:t xml:space="preserve">Plant and Soil </w:t>
        </w:r>
        <w:r w:rsidRPr="00EA7ED2" w:rsidR="005E74DA">
          <w:rPr>
            <w:rStyle w:val="Hyperlink"/>
            <w:b/>
            <w:bCs/>
          </w:rPr>
          <w:t>Program Standards</w:t>
        </w:r>
      </w:hyperlink>
      <w:r>
        <w:t xml:space="preserve">, analyze the materials against the relevant criteria in the tables below. Instructional materials must meet most criteria and metrics to align with </w:t>
      </w:r>
      <w:r w:rsidR="00D40010">
        <w:t>program</w:t>
      </w:r>
      <w:r>
        <w:t xml:space="preserve"> standards. </w:t>
      </w:r>
    </w:p>
    <w:p w:rsidR="00C04ABA" w:rsidP="00C04ABA" w:rsidRDefault="00C04ABA" w14:paraId="26E385CD" w14:textId="77777777">
      <w:pPr>
        <w:pStyle w:val="BodyText"/>
      </w:pPr>
    </w:p>
    <w:tbl>
      <w:tblPr>
        <w:tblStyle w:val="ProposalTable"/>
        <w:tblW w:w="5000" w:type="pct"/>
        <w:tblLook w:val="04A0" w:firstRow="1" w:lastRow="0" w:firstColumn="1" w:lastColumn="0" w:noHBand="0" w:noVBand="1"/>
      </w:tblPr>
      <w:tblGrid>
        <w:gridCol w:w="3177"/>
        <w:gridCol w:w="3603"/>
        <w:gridCol w:w="4815"/>
        <w:gridCol w:w="2795"/>
      </w:tblGrid>
      <w:tr w:rsidRPr="007734CE" w:rsidR="00C04ABA" w:rsidTr="00FC3331" w14:paraId="7E546834"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color="417FD0" w:sz="4" w:space="0"/>
              <w:left w:val="single" w:color="417FD0" w:sz="4" w:space="0"/>
              <w:bottom w:val="single" w:color="417FD0" w:sz="4" w:space="0"/>
              <w:right w:val="single" w:color="417FD0" w:sz="4" w:space="0"/>
            </w:tcBorders>
            <w:shd w:val="clear" w:color="auto" w:fill="BFD4EF"/>
          </w:tcPr>
          <w:p w:rsidRPr="007734CE" w:rsidR="00C04ABA" w:rsidP="00FC3331" w:rsidRDefault="00C04ABA" w14:paraId="0190C725" w14:textId="77777777">
            <w:pPr>
              <w:jc w:val="center"/>
              <w:rPr>
                <w:rFonts w:eastAsia="Arial" w:cs="Times New Roman"/>
                <w:color w:val="3B3B3B"/>
              </w:rPr>
            </w:pPr>
            <w:r w:rsidRPr="007734CE">
              <w:rPr>
                <w:rFonts w:eastAsia="Arial" w:cs="Times New Roman"/>
                <w:color w:val="3B3B3B"/>
              </w:rPr>
              <w:t>0 Points</w:t>
            </w:r>
          </w:p>
          <w:p w:rsidRPr="007734CE" w:rsidR="00C04ABA" w:rsidP="00FC3331" w:rsidRDefault="00C04ABA" w14:paraId="2A34765D" w14:textId="77777777">
            <w:pPr>
              <w:jc w:val="center"/>
              <w:rPr>
                <w:rFonts w:eastAsia="Arial" w:cs="Times New Roman"/>
                <w:color w:val="3B3B3B"/>
              </w:rPr>
            </w:pPr>
            <w:r w:rsidRPr="007734CE">
              <w:rPr>
                <w:rFonts w:eastAsia="Arial" w:cs="Times New Roman"/>
                <w:color w:val="3B3B3B"/>
              </w:rPr>
              <w:t>No Alignment</w:t>
            </w:r>
          </w:p>
        </w:tc>
        <w:tc>
          <w:tcPr>
            <w:tcW w:w="1252" w:type="pct"/>
            <w:tcBorders>
              <w:top w:val="single" w:color="417FD0" w:sz="4" w:space="0"/>
              <w:left w:val="single" w:color="417FD0" w:sz="4" w:space="0"/>
              <w:bottom w:val="single" w:color="417FD0" w:sz="4" w:space="0"/>
              <w:right w:val="single" w:color="417FD0" w:sz="4" w:space="0"/>
            </w:tcBorders>
            <w:shd w:val="clear" w:color="auto" w:fill="BFD4EF"/>
          </w:tcPr>
          <w:p w:rsidRPr="007734CE" w:rsidR="00C04ABA" w:rsidP="00FC3331" w:rsidRDefault="00C04ABA" w14:paraId="39AD8FCD" w14:textId="77777777">
            <w:pPr>
              <w:jc w:val="center"/>
              <w:rPr>
                <w:rFonts w:eastAsia="Arial" w:cs="Times New Roman"/>
                <w:color w:val="3B3B3B"/>
              </w:rPr>
            </w:pPr>
            <w:r w:rsidRPr="007734CE">
              <w:rPr>
                <w:rFonts w:eastAsia="Arial" w:cs="Times New Roman"/>
                <w:color w:val="3B3B3B"/>
              </w:rPr>
              <w:t>1 Point</w:t>
            </w:r>
          </w:p>
          <w:p w:rsidRPr="007734CE" w:rsidR="00C04ABA" w:rsidP="00FC3331" w:rsidRDefault="00C04ABA" w14:paraId="52726B6C" w14:textId="77777777">
            <w:pPr>
              <w:jc w:val="center"/>
              <w:rPr>
                <w:rFonts w:eastAsia="Arial" w:cs="Times New Roman"/>
                <w:color w:val="3B3B3B"/>
              </w:rPr>
            </w:pPr>
            <w:r w:rsidRPr="007734CE">
              <w:rPr>
                <w:rFonts w:eastAsia="Arial" w:cs="Times New Roman"/>
                <w:color w:val="3B3B3B"/>
              </w:rPr>
              <w:t>Partial Alignment</w:t>
            </w:r>
          </w:p>
        </w:tc>
        <w:tc>
          <w:tcPr>
            <w:tcW w:w="1673" w:type="pct"/>
            <w:tcBorders>
              <w:top w:val="single" w:color="417FD0" w:sz="4" w:space="0"/>
              <w:left w:val="single" w:color="417FD0" w:sz="4" w:space="0"/>
              <w:bottom w:val="single" w:color="417FD0" w:sz="4" w:space="0"/>
              <w:right w:val="single" w:color="417FD0" w:sz="4" w:space="0"/>
            </w:tcBorders>
            <w:shd w:val="clear" w:color="auto" w:fill="BFD4EF"/>
          </w:tcPr>
          <w:p w:rsidRPr="007734CE" w:rsidR="00C04ABA" w:rsidP="00FC3331" w:rsidRDefault="00C04ABA" w14:paraId="0A8FFC62" w14:textId="77777777">
            <w:pPr>
              <w:jc w:val="center"/>
              <w:rPr>
                <w:rFonts w:eastAsia="Arial" w:cs="Times New Roman"/>
                <w:color w:val="3B3B3B"/>
              </w:rPr>
            </w:pPr>
            <w:r w:rsidRPr="007734CE">
              <w:rPr>
                <w:rFonts w:eastAsia="Arial" w:cs="Times New Roman"/>
                <w:color w:val="3B3B3B"/>
              </w:rPr>
              <w:t>2 Points</w:t>
            </w:r>
          </w:p>
          <w:p w:rsidRPr="007734CE" w:rsidR="00C04ABA" w:rsidP="00FC3331" w:rsidRDefault="00C04ABA" w14:paraId="50D1EF87" w14:textId="77777777">
            <w:pPr>
              <w:jc w:val="center"/>
              <w:rPr>
                <w:rFonts w:eastAsia="Arial" w:cs="Times New Roman"/>
                <w:color w:val="3B3B3B"/>
              </w:rPr>
            </w:pPr>
            <w:r w:rsidRPr="007734CE">
              <w:rPr>
                <w:rFonts w:eastAsia="Arial" w:cs="Times New Roman"/>
                <w:color w:val="3B3B3B"/>
              </w:rPr>
              <w:t>High Alignment</w:t>
            </w:r>
          </w:p>
        </w:tc>
        <w:tc>
          <w:tcPr>
            <w:tcW w:w="971" w:type="pct"/>
            <w:tcBorders>
              <w:top w:val="single" w:color="417FD0" w:sz="4" w:space="0"/>
              <w:left w:val="single" w:color="417FD0" w:sz="4" w:space="0"/>
              <w:bottom w:val="single" w:color="417FD0" w:sz="4" w:space="0"/>
              <w:right w:val="single" w:color="417FD0" w:sz="4" w:space="0"/>
            </w:tcBorders>
            <w:shd w:val="clear" w:color="auto" w:fill="BFD4EF"/>
          </w:tcPr>
          <w:p w:rsidRPr="007734CE" w:rsidR="00C04ABA" w:rsidP="00FC3331" w:rsidRDefault="00C04ABA" w14:paraId="20DEE32A" w14:textId="77777777">
            <w:pPr>
              <w:jc w:val="center"/>
              <w:rPr>
                <w:rFonts w:eastAsia="Arial" w:cs="Times New Roman"/>
                <w:color w:val="3B3B3B"/>
              </w:rPr>
            </w:pPr>
            <w:r w:rsidRPr="007734CE">
              <w:rPr>
                <w:rFonts w:eastAsia="Arial" w:cs="Times New Roman"/>
                <w:color w:val="3B3B3B"/>
              </w:rPr>
              <w:t>NA</w:t>
            </w:r>
          </w:p>
          <w:p w:rsidRPr="007734CE" w:rsidR="00C04ABA" w:rsidP="00FC3331" w:rsidRDefault="00C04ABA" w14:paraId="21BD82EC" w14:textId="77777777">
            <w:pPr>
              <w:jc w:val="center"/>
              <w:rPr>
                <w:rFonts w:eastAsia="Arial" w:cs="Times New Roman"/>
                <w:color w:val="3B3B3B"/>
              </w:rPr>
            </w:pPr>
            <w:r w:rsidRPr="007734CE">
              <w:rPr>
                <w:rFonts w:eastAsia="Arial" w:cs="Times New Roman"/>
                <w:color w:val="3B3B3B"/>
              </w:rPr>
              <w:t>Not Applicable</w:t>
            </w:r>
          </w:p>
        </w:tc>
      </w:tr>
      <w:tr w:rsidRPr="007734CE" w:rsidR="00C04ABA" w:rsidTr="00775B05" w14:paraId="0338B2FF" w14:textId="77777777">
        <w:tc>
          <w:tcPr>
            <w:tcW w:w="1104" w:type="pct"/>
            <w:tcBorders>
              <w:top w:val="single" w:color="417FD0" w:sz="4" w:space="0"/>
              <w:left w:val="single" w:color="417FD0" w:sz="4" w:space="0"/>
              <w:bottom w:val="single" w:color="417FD0" w:sz="4" w:space="0"/>
              <w:right w:val="single" w:color="417FD0" w:sz="4" w:space="0"/>
            </w:tcBorders>
            <w:shd w:val="clear" w:color="auto" w:fill="auto"/>
            <w:vAlign w:val="center"/>
          </w:tcPr>
          <w:p w:rsidRPr="007734CE" w:rsidR="00C04ABA" w:rsidP="00775B05" w:rsidRDefault="00C04ABA" w14:paraId="072E963E" w14:textId="3B26645C">
            <w:pPr>
              <w:spacing w:after="60"/>
              <w:jc w:val="center"/>
              <w:rPr>
                <w:rFonts w:eastAsia="Arial" w:cs="Times New Roman"/>
                <w:color w:val="auto"/>
                <w:szCs w:val="24"/>
              </w:rPr>
            </w:pPr>
            <w:r w:rsidRPr="007734CE">
              <w:rPr>
                <w:rFonts w:eastAsia="Arial" w:cs="Times New Roman"/>
                <w:color w:val="auto"/>
                <w:szCs w:val="24"/>
              </w:rPr>
              <w:t xml:space="preserve">Standard for </w:t>
            </w:r>
            <w:r w:rsidR="001A31AC">
              <w:rPr>
                <w:rFonts w:eastAsia="Arial" w:cs="Times New Roman"/>
                <w:color w:val="auto"/>
                <w:szCs w:val="24"/>
              </w:rPr>
              <w:t xml:space="preserve">Plant and Soil </w:t>
            </w:r>
            <w:r w:rsidRPr="007734CE">
              <w:rPr>
                <w:rFonts w:eastAsia="Arial" w:cs="Times New Roman"/>
                <w:color w:val="auto"/>
                <w:szCs w:val="24"/>
              </w:rPr>
              <w:t>is not evident.</w:t>
            </w:r>
          </w:p>
        </w:tc>
        <w:tc>
          <w:tcPr>
            <w:tcW w:w="1252" w:type="pct"/>
            <w:tcBorders>
              <w:top w:val="single" w:color="417FD0" w:sz="4" w:space="0"/>
              <w:left w:val="single" w:color="417FD0" w:sz="4" w:space="0"/>
              <w:bottom w:val="single" w:color="417FD0" w:sz="4" w:space="0"/>
              <w:right w:val="single" w:color="417FD0" w:sz="4" w:space="0"/>
            </w:tcBorders>
            <w:vAlign w:val="center"/>
          </w:tcPr>
          <w:p w:rsidRPr="007734CE" w:rsidR="00C04ABA" w:rsidP="00775B05" w:rsidRDefault="00C04ABA" w14:paraId="21468C09" w14:textId="6C627E21">
            <w:pPr>
              <w:jc w:val="center"/>
              <w:rPr>
                <w:rFonts w:eastAsia="Arial" w:cs="Times New Roman"/>
                <w:color w:val="auto"/>
              </w:rPr>
            </w:pPr>
            <w:r w:rsidRPr="007734CE">
              <w:rPr>
                <w:rFonts w:eastAsia="Arial" w:cs="Times New Roman"/>
                <w:color w:val="auto"/>
                <w:szCs w:val="24"/>
              </w:rPr>
              <w:t>There is some evidence of the Standard for</w:t>
            </w:r>
            <w:r w:rsidR="00B12763">
              <w:rPr>
                <w:rFonts w:eastAsia="Arial" w:cs="Times New Roman"/>
                <w:color w:val="auto"/>
                <w:szCs w:val="24"/>
              </w:rPr>
              <w:t xml:space="preserve"> </w:t>
            </w:r>
            <w:r w:rsidR="001A31AC">
              <w:rPr>
                <w:rFonts w:eastAsia="Arial" w:cs="Times New Roman"/>
                <w:color w:val="auto"/>
                <w:szCs w:val="24"/>
              </w:rPr>
              <w:t>Plant and Soil</w:t>
            </w:r>
            <w:r w:rsidRPr="007734CE">
              <w:rPr>
                <w:rFonts w:eastAsia="Arial" w:cs="Times New Roman"/>
                <w:color w:val="auto"/>
                <w:szCs w:val="24"/>
              </w:rPr>
              <w:t>.</w:t>
            </w:r>
          </w:p>
        </w:tc>
        <w:tc>
          <w:tcPr>
            <w:tcW w:w="1673" w:type="pct"/>
            <w:tcBorders>
              <w:top w:val="single" w:color="417FD0" w:sz="4" w:space="0"/>
              <w:left w:val="single" w:color="417FD0" w:sz="4" w:space="0"/>
              <w:bottom w:val="single" w:color="417FD0" w:sz="4" w:space="0"/>
              <w:right w:val="single" w:color="417FD0" w:sz="4" w:space="0"/>
            </w:tcBorders>
            <w:vAlign w:val="center"/>
          </w:tcPr>
          <w:p w:rsidRPr="007734CE" w:rsidR="00C04ABA" w:rsidP="00775B05" w:rsidRDefault="00C04ABA" w14:paraId="2A7701FF" w14:textId="6CE5C149">
            <w:pPr>
              <w:spacing w:after="0"/>
              <w:jc w:val="center"/>
              <w:rPr>
                <w:rFonts w:eastAsia="Arial" w:cs="Times New Roman"/>
                <w:color w:val="auto"/>
                <w:szCs w:val="24"/>
              </w:rPr>
            </w:pPr>
            <w:r w:rsidRPr="007734CE">
              <w:rPr>
                <w:rFonts w:eastAsia="Arial" w:cs="Times New Roman"/>
                <w:color w:val="auto"/>
                <w:szCs w:val="24"/>
              </w:rPr>
              <w:t xml:space="preserve">Materials explicitly align to and support the Standard </w:t>
            </w:r>
            <w:r w:rsidR="00775B05">
              <w:rPr>
                <w:rFonts w:eastAsia="Arial" w:cs="Times New Roman"/>
                <w:color w:val="auto"/>
                <w:szCs w:val="24"/>
              </w:rPr>
              <w:t xml:space="preserve">for </w:t>
            </w:r>
            <w:r w:rsidR="001A31AC">
              <w:rPr>
                <w:rFonts w:eastAsia="Arial" w:cs="Times New Roman"/>
                <w:color w:val="auto"/>
                <w:szCs w:val="24"/>
              </w:rPr>
              <w:t xml:space="preserve">Plant and Soil </w:t>
            </w:r>
            <w:r w:rsidR="00775B05">
              <w:rPr>
                <w:rFonts w:eastAsia="Arial" w:cs="Times New Roman"/>
                <w:color w:val="auto"/>
                <w:szCs w:val="24"/>
              </w:rPr>
              <w:t>through</w:t>
            </w:r>
            <w:r w:rsidRPr="007734CE">
              <w:rPr>
                <w:rFonts w:eastAsia="Arial" w:cs="Times New Roman"/>
                <w:color w:val="auto"/>
                <w:szCs w:val="24"/>
              </w:rPr>
              <w:t xml:space="preserve"> regular and authentic engagement opportunities for students.</w:t>
            </w:r>
          </w:p>
        </w:tc>
        <w:tc>
          <w:tcPr>
            <w:tcW w:w="971" w:type="pct"/>
            <w:tcBorders>
              <w:top w:val="single" w:color="417FD0" w:sz="4" w:space="0"/>
              <w:left w:val="single" w:color="417FD0" w:sz="4" w:space="0"/>
              <w:bottom w:val="single" w:color="417FD0" w:sz="4" w:space="0"/>
              <w:right w:val="single" w:color="417FD0" w:sz="4" w:space="0"/>
            </w:tcBorders>
            <w:shd w:val="clear" w:color="auto" w:fill="auto"/>
            <w:vAlign w:val="center"/>
          </w:tcPr>
          <w:p w:rsidRPr="007734CE" w:rsidR="00C04ABA" w:rsidP="00775B05" w:rsidRDefault="00C04ABA" w14:paraId="32946D7A" w14:textId="77777777">
            <w:pPr>
              <w:jc w:val="center"/>
              <w:rPr>
                <w:rFonts w:eastAsia="Arial" w:cs="Times New Roman"/>
                <w:color w:val="auto"/>
              </w:rPr>
            </w:pPr>
          </w:p>
        </w:tc>
      </w:tr>
    </w:tbl>
    <w:p w:rsidR="005332E1" w:rsidP="005332E1" w:rsidRDefault="00602D8C" w14:paraId="3DEAABCB" w14:textId="185758B7">
      <w:pPr>
        <w:pStyle w:val="Heading1"/>
      </w:pPr>
      <w:r w:rsidRPr="00BD78A6">
        <w:t>overarching standard</w:t>
      </w:r>
      <w:r w:rsidR="00BD78A6">
        <w:t xml:space="preserve">: </w:t>
      </w:r>
      <w:r w:rsidR="009A3E08">
        <w:t>Plant and Soil</w:t>
      </w:r>
      <w:r w:rsidR="00B12763">
        <w:t xml:space="preserve"> </w:t>
      </w:r>
      <w:r w:rsidR="00BD78A6">
        <w:t>-</w:t>
      </w:r>
      <w:r w:rsidR="00591D0C">
        <w:t xml:space="preserve"> </w:t>
      </w:r>
      <w:r w:rsidRPr="00BD78A6" w:rsidR="00BD78A6">
        <w:t>1.0: PROFESSIONAL ORGANIZATIONS AND LEADERSHI</w:t>
      </w:r>
      <w:r w:rsidR="00BD78A6">
        <w:t>P</w:t>
      </w:r>
    </w:p>
    <w:p w:rsidR="00A66E42" w:rsidP="00BD78A6" w:rsidRDefault="00BD78A6" w14:paraId="31F422C8" w14:textId="3498056D">
      <w:pPr>
        <w:pStyle w:val="Heading3"/>
      </w:pPr>
      <w:r>
        <w:t>Performance Standard 1.1 Student Leadership in Career Technical Student Organizations (CTSO) and Professional Associations</w:t>
      </w:r>
    </w:p>
    <w:tbl>
      <w:tblPr>
        <w:tblStyle w:val="ProposalTable"/>
        <w:tblW w:w="5000" w:type="pct"/>
        <w:tblLook w:val="04A0" w:firstRow="1" w:lastRow="0" w:firstColumn="1" w:lastColumn="0" w:noHBand="0" w:noVBand="1"/>
      </w:tblPr>
      <w:tblGrid>
        <w:gridCol w:w="6502"/>
        <w:gridCol w:w="2492"/>
        <w:gridCol w:w="5396"/>
      </w:tblGrid>
      <w:tr w:rsidRPr="002602C7" w:rsidR="00C04ABA" w:rsidTr="00410B6A" w14:paraId="0C17D5AC"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04ABA" w:rsidP="00410B6A" w:rsidRDefault="00582063" w14:paraId="3C28AEFC" w14:textId="5C7E738E">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04ABA" w:rsidP="00410B6A" w:rsidRDefault="00C04ABA" w14:paraId="7FCDDC4C"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04ABA" w:rsidP="00410B6A" w:rsidRDefault="00C04ABA" w14:paraId="17895F40" w14:textId="219C20B0">
            <w:pPr>
              <w:jc w:val="center"/>
              <w:rPr>
                <w:rFonts w:eastAsia="Arial" w:cs="Times New Roman"/>
                <w:color w:val="3B3B3B"/>
              </w:rPr>
            </w:pPr>
            <w:r>
              <w:rPr>
                <w:rFonts w:eastAsia="Arial" w:cs="Times New Roman"/>
                <w:color w:val="3B3B3B"/>
              </w:rPr>
              <w:t>Justification</w:t>
            </w:r>
            <w:r w:rsidR="00582063">
              <w:rPr>
                <w:rFonts w:eastAsia="Arial" w:cs="Times New Roman"/>
                <w:color w:val="3B3B3B"/>
              </w:rPr>
              <w:t>: Provide examples from materials as evidence to support each response for this section. Provide descriptions in addition to page numbers.</w:t>
            </w:r>
          </w:p>
        </w:tc>
      </w:tr>
      <w:tr w:rsidRPr="002602C7" w:rsidR="00C04ABA" w:rsidTr="00FC3331" w14:paraId="566246A9"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097961" w:rsidR="00C04ABA" w:rsidP="00097961" w:rsidRDefault="00EA457F" w14:paraId="096CDC8A" w14:textId="69F32404">
            <w:pPr>
              <w:rPr>
                <w:rFonts w:eastAsia="Arial" w:cs="Times New Roman"/>
              </w:rPr>
            </w:pPr>
            <w:r>
              <w:rPr>
                <w:rFonts w:eastAsia="Arial" w:cs="Times New Roman"/>
              </w:rPr>
              <w:t xml:space="preserve">1. </w:t>
            </w:r>
            <w:r w:rsidRPr="00097961" w:rsidR="00E45FFA">
              <w:rPr>
                <w:rFonts w:eastAsia="Arial" w:cs="Times New Roman"/>
              </w:rPr>
              <w:t xml:space="preserve">CTE </w:t>
            </w:r>
            <w:r w:rsidR="00246F41">
              <w:rPr>
                <w:rFonts w:eastAsia="Arial" w:cs="Times New Roman"/>
              </w:rPr>
              <w:t>P</w:t>
            </w:r>
            <w:r w:rsidR="00F75BFC">
              <w:rPr>
                <w:rFonts w:eastAsia="Arial" w:cs="Times New Roman"/>
              </w:rPr>
              <w:t>&amp;</w:t>
            </w:r>
            <w:r w:rsidR="00246F41">
              <w:rPr>
                <w:rFonts w:eastAsia="Arial" w:cs="Times New Roman"/>
              </w:rPr>
              <w:t>S</w:t>
            </w:r>
            <w:r w:rsidRPr="00097961" w:rsidR="00E45FFA">
              <w:rPr>
                <w:rFonts w:eastAsia="Arial" w:cs="Times New Roman"/>
              </w:rPr>
              <w:t xml:space="preserve"> 1.1.1 Explore the role of professional organizations and/or associations in the </w:t>
            </w:r>
            <w:r w:rsidR="005F0451">
              <w:rPr>
                <w:rFonts w:eastAsia="Arial" w:cs="Times New Roman"/>
              </w:rPr>
              <w:t xml:space="preserve">Plant and Soil Science </w:t>
            </w:r>
            <w:r w:rsidRPr="00097961" w:rsidR="00E45FFA">
              <w:rPr>
                <w:rFonts w:eastAsia="Arial" w:cs="Times New Roman"/>
              </w:rPr>
              <w:t>industry</w:t>
            </w:r>
            <w:r w:rsidR="00591D0C">
              <w:rPr>
                <w:rFonts w:eastAsia="Arial" w:cs="Times New Roman"/>
              </w:rPr>
              <w:t>.</w:t>
            </w:r>
          </w:p>
        </w:tc>
        <w:tc>
          <w:tcPr>
            <w:tcW w:w="866" w:type="pct"/>
            <w:tcBorders>
              <w:top w:val="single" w:color="417FD0" w:sz="4" w:space="0"/>
              <w:left w:val="single" w:color="417FD0" w:sz="4" w:space="0"/>
              <w:bottom w:val="single" w:color="417FD0" w:sz="4" w:space="0"/>
              <w:right w:val="single" w:color="417FD0" w:sz="4" w:space="0"/>
            </w:tcBorders>
            <w:vAlign w:val="center"/>
          </w:tcPr>
          <w:p w:rsidRPr="00E45FFA" w:rsidR="00C04ABA" w:rsidP="00E45FFA" w:rsidRDefault="00C04ABA" w14:paraId="30553E53" w14:textId="47CE9D7B">
            <w:pPr>
              <w:pStyle w:val="ListParagraph"/>
              <w:numPr>
                <w:ilvl w:val="0"/>
                <w:numId w:val="21"/>
              </w:numPr>
              <w:spacing w:after="120" w:line="240" w:lineRule="auto"/>
              <w:rPr>
                <w:rFonts w:eastAsia="Arial" w:cs="Times New Roman"/>
              </w:rPr>
            </w:pPr>
            <w:r w:rsidRPr="00E45FFA">
              <w:rPr>
                <w:rFonts w:eastAsia="Arial" w:cs="Times New Roman"/>
              </w:rPr>
              <w:t xml:space="preserve">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5144C5BA" w14:textId="77777777">
            <w:pPr>
              <w:rPr>
                <w:rFonts w:eastAsia="Arial" w:cs="Times New Roman"/>
                <w:color w:val="auto"/>
              </w:rPr>
            </w:pPr>
          </w:p>
        </w:tc>
      </w:tr>
      <w:tr w:rsidRPr="002602C7" w:rsidR="00D97821" w:rsidTr="00FC3331" w14:paraId="40B93CF9"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097961" w:rsidR="00D97821" w:rsidP="00097961" w:rsidRDefault="00EA457F" w14:paraId="133DB649" w14:textId="791B9EE8">
            <w:pPr>
              <w:rPr>
                <w:rFonts w:eastAsia="Arial" w:cs="Times New Roman"/>
              </w:rPr>
            </w:pPr>
            <w:r>
              <w:rPr>
                <w:rFonts w:eastAsia="Arial" w:cs="Times New Roman"/>
              </w:rPr>
              <w:t xml:space="preserve">2. </w:t>
            </w:r>
            <w:r w:rsidRPr="00097961" w:rsidR="00F569F6">
              <w:rPr>
                <w:rFonts w:eastAsia="Arial" w:cs="Times New Roman"/>
              </w:rPr>
              <w:t xml:space="preserve">CTE </w:t>
            </w:r>
            <w:r w:rsidR="00246F41">
              <w:rPr>
                <w:rFonts w:eastAsia="Arial" w:cs="Times New Roman"/>
              </w:rPr>
              <w:t>P</w:t>
            </w:r>
            <w:r w:rsidR="00F75BFC">
              <w:rPr>
                <w:rFonts w:eastAsia="Arial" w:cs="Times New Roman"/>
              </w:rPr>
              <w:t>&amp;</w:t>
            </w:r>
            <w:r w:rsidR="00246F41">
              <w:rPr>
                <w:rFonts w:eastAsia="Arial" w:cs="Times New Roman"/>
              </w:rPr>
              <w:t>S</w:t>
            </w:r>
            <w:r w:rsidRPr="00097961" w:rsidR="00F569F6">
              <w:rPr>
                <w:rFonts w:eastAsia="Arial" w:cs="Times New Roman"/>
              </w:rPr>
              <w:t xml:space="preserve"> </w:t>
            </w:r>
            <w:r w:rsidRPr="00097961" w:rsidR="00D97821">
              <w:rPr>
                <w:rFonts w:eastAsia="Arial" w:cs="Times New Roman"/>
              </w:rPr>
              <w:t>1.1.2 Define the value, role, and opportunities provided through career technical student organizations.</w:t>
            </w:r>
          </w:p>
        </w:tc>
        <w:tc>
          <w:tcPr>
            <w:tcW w:w="866" w:type="pct"/>
            <w:tcBorders>
              <w:top w:val="single" w:color="417FD0" w:sz="4" w:space="0"/>
              <w:left w:val="single" w:color="417FD0" w:sz="4" w:space="0"/>
              <w:bottom w:val="single" w:color="417FD0" w:sz="4" w:space="0"/>
              <w:right w:val="single" w:color="417FD0" w:sz="4" w:space="0"/>
            </w:tcBorders>
            <w:vAlign w:val="center"/>
          </w:tcPr>
          <w:p w:rsidRPr="00D97821" w:rsidR="00D97821" w:rsidP="00D97821" w:rsidRDefault="00D97821" w14:paraId="4186CFC8" w14:textId="339B15EA">
            <w:pPr>
              <w:rPr>
                <w:rFonts w:eastAsia="Arial" w:cs="Times New Roman"/>
              </w:rPr>
            </w:pPr>
            <w:r w:rsidRPr="00E45FFA">
              <w:rPr>
                <w:rFonts w:eastAsia="Arial" w:cs="Times New Roman"/>
              </w:rPr>
              <w:t xml:space="preserve">  </w:t>
            </w:r>
            <w:r w:rsidR="00305B59">
              <w:rPr>
                <w:rFonts w:eastAsia="Arial" w:cs="Times New Roman"/>
              </w:rPr>
              <w:t xml:space="preserve"> </w:t>
            </w:r>
            <w:r w:rsidRPr="00E45FFA">
              <w:rPr>
                <w:rFonts w:eastAsia="Arial" w:cs="Times New Roman"/>
              </w:rPr>
              <w:t xml:space="preserve"> </w:t>
            </w:r>
            <w:r>
              <w:rPr>
                <w:rFonts w:eastAsia="Arial" w:cs="Times New Roman"/>
              </w:rPr>
              <w:t xml:space="preserve">0         </w:t>
            </w:r>
            <w:r w:rsidRPr="00E45FFA">
              <w:rPr>
                <w:rFonts w:eastAsia="Arial" w:cs="Times New Roman"/>
              </w:rPr>
              <w:t>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97821" w:rsidP="00D97821" w:rsidRDefault="00D97821" w14:paraId="6BDE0D83" w14:textId="77777777">
            <w:pPr>
              <w:rPr>
                <w:rFonts w:eastAsia="Arial" w:cs="Times New Roman"/>
                <w:color w:val="auto"/>
              </w:rPr>
            </w:pPr>
          </w:p>
        </w:tc>
      </w:tr>
      <w:tr w:rsidRPr="002602C7" w:rsidR="00D97821" w:rsidTr="00FC3331" w14:paraId="074C96C6"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097961" w:rsidR="00D97821" w:rsidP="00F569F6" w:rsidRDefault="00EA457F" w14:paraId="1D64E2F8" w14:textId="08F132A2">
            <w:pPr>
              <w:rPr>
                <w:rFonts w:eastAsia="Arial" w:cs="Times New Roman"/>
                <w:szCs w:val="24"/>
              </w:rPr>
            </w:pPr>
            <w:r>
              <w:rPr>
                <w:rFonts w:eastAsia="Arial" w:cs="Times New Roman"/>
              </w:rPr>
              <w:t xml:space="preserve">3. </w:t>
            </w:r>
            <w:r w:rsidRPr="00097961" w:rsidR="00F569F6">
              <w:rPr>
                <w:rFonts w:eastAsia="Arial" w:cs="Times New Roman"/>
              </w:rPr>
              <w:t xml:space="preserve">CTE </w:t>
            </w:r>
            <w:r w:rsidR="00F75BFC">
              <w:rPr>
                <w:rFonts w:eastAsia="Arial" w:cs="Times New Roman"/>
              </w:rPr>
              <w:t>P&amp;S</w:t>
            </w:r>
            <w:r w:rsidRPr="00097961" w:rsidR="00D97821">
              <w:rPr>
                <w:rFonts w:eastAsia="Arial" w:cs="Times New Roman"/>
                <w:szCs w:val="24"/>
              </w:rPr>
              <w:t xml:space="preserve"> 1.1.3 Engage in career exploration and leadership development.</w:t>
            </w:r>
          </w:p>
        </w:tc>
        <w:tc>
          <w:tcPr>
            <w:tcW w:w="866" w:type="pct"/>
            <w:tcBorders>
              <w:top w:val="single" w:color="417FD0" w:sz="4" w:space="0"/>
              <w:left w:val="single" w:color="417FD0" w:sz="4" w:space="0"/>
              <w:bottom w:val="single" w:color="417FD0" w:sz="4" w:space="0"/>
              <w:right w:val="single" w:color="417FD0" w:sz="4" w:space="0"/>
            </w:tcBorders>
            <w:vAlign w:val="center"/>
          </w:tcPr>
          <w:p w:rsidR="00D97821" w:rsidP="00D97821" w:rsidRDefault="00C86B55" w14:paraId="4263F4A6" w14:textId="25327C6E">
            <w:pPr>
              <w:jc w:val="center"/>
              <w:rPr>
                <w:rFonts w:eastAsia="Arial" w:cs="Times New Roman"/>
                <w:color w:val="auto"/>
              </w:rPr>
            </w:pPr>
            <w:r>
              <w:rPr>
                <w:rFonts w:eastAsia="Arial" w:cs="Times New Roman"/>
                <w:color w:val="auto"/>
              </w:rPr>
              <w:t xml:space="preserve"> </w:t>
            </w:r>
            <w:r w:rsidR="00D97821">
              <w:rPr>
                <w:rFonts w:eastAsia="Arial" w:cs="Times New Roman"/>
                <w:color w:val="auto"/>
              </w:rPr>
              <w:t xml:space="preserve">0      </w:t>
            </w:r>
            <w:r>
              <w:rPr>
                <w:rFonts w:eastAsia="Arial" w:cs="Times New Roman"/>
                <w:color w:val="auto"/>
              </w:rPr>
              <w:t xml:space="preserve">   </w:t>
            </w:r>
            <w:r w:rsidR="00D97821">
              <w:rPr>
                <w:rFonts w:eastAsia="Arial" w:cs="Times New Roman"/>
                <w:color w:val="auto"/>
              </w:rPr>
              <w:t>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97821" w:rsidP="00D97821" w:rsidRDefault="00D97821" w14:paraId="0FAD52C2" w14:textId="77777777">
            <w:pPr>
              <w:rPr>
                <w:rFonts w:eastAsia="Arial" w:cs="Times New Roman"/>
                <w:color w:val="auto"/>
              </w:rPr>
            </w:pPr>
          </w:p>
        </w:tc>
      </w:tr>
    </w:tbl>
    <w:p w:rsidR="00C37647" w:rsidP="00C37647" w:rsidRDefault="00E45FFA" w14:paraId="7094F77D" w14:textId="6DE8A7FA">
      <w:pPr>
        <w:pStyle w:val="Heading3"/>
      </w:pPr>
      <w:r w:rsidRPr="00E45FFA">
        <w:lastRenderedPageBreak/>
        <w:t>Performance Standard 1.2: Supervised Agricultural Experience</w:t>
      </w:r>
    </w:p>
    <w:tbl>
      <w:tblPr>
        <w:tblStyle w:val="ProposalTable"/>
        <w:tblW w:w="5000" w:type="pct"/>
        <w:tblLook w:val="04A0" w:firstRow="1" w:lastRow="0" w:firstColumn="1" w:lastColumn="0" w:noHBand="0" w:noVBand="1"/>
      </w:tblPr>
      <w:tblGrid>
        <w:gridCol w:w="6502"/>
        <w:gridCol w:w="2492"/>
        <w:gridCol w:w="5396"/>
      </w:tblGrid>
      <w:tr w:rsidRPr="002602C7" w:rsidR="00C04ABA" w:rsidTr="00FC3331" w14:paraId="636C9CA2"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C04ABA" w:rsidP="00FC3331" w:rsidRDefault="00526A0A" w14:paraId="1140B573" w14:textId="2BBC8E1F">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04ABA" w:rsidP="00FC3331" w:rsidRDefault="00C04ABA" w14:paraId="7A7DC24F"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C04ABA" w:rsidP="00FC3331" w:rsidRDefault="00C04ABA" w14:paraId="4594401E" w14:textId="77777777">
            <w:pPr>
              <w:jc w:val="center"/>
              <w:rPr>
                <w:rFonts w:eastAsia="Arial" w:cs="Times New Roman"/>
                <w:color w:val="3B3B3B"/>
              </w:rPr>
            </w:pPr>
            <w:r>
              <w:rPr>
                <w:rFonts w:eastAsia="Arial" w:cs="Times New Roman"/>
                <w:color w:val="3B3B3B"/>
              </w:rPr>
              <w:t>Justification or Comments</w:t>
            </w:r>
          </w:p>
        </w:tc>
      </w:tr>
      <w:tr w:rsidRPr="002602C7" w:rsidR="00C04ABA" w:rsidTr="00FC3331" w14:paraId="043CCB31"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6368B2" w:rsidRDefault="001C308E" w14:paraId="58C1D59B" w14:textId="2730AACA">
            <w:pPr>
              <w:numPr>
                <w:ilvl w:val="0"/>
                <w:numId w:val="7"/>
              </w:numPr>
              <w:ind w:left="360"/>
              <w:contextualSpacing/>
              <w:rPr>
                <w:rFonts w:eastAsia="Arial" w:cs="Times New Roman"/>
                <w:color w:val="auto"/>
                <w:szCs w:val="22"/>
                <w:lang w:eastAsia="en-US"/>
              </w:rPr>
            </w:pPr>
            <w:r w:rsidRPr="00097961">
              <w:rPr>
                <w:rFonts w:eastAsia="Arial" w:cs="Times New Roman"/>
              </w:rPr>
              <w:t xml:space="preserve">CTE </w:t>
            </w:r>
            <w:r w:rsidR="00EA457F">
              <w:rPr>
                <w:rFonts w:eastAsia="Arial" w:cs="Times New Roman"/>
              </w:rPr>
              <w:t xml:space="preserve">P&amp;S </w:t>
            </w:r>
            <w:r w:rsidRPr="00E45FFA" w:rsidR="00E45FFA">
              <w:rPr>
                <w:rFonts w:eastAsia="Arial" w:cs="Times New Roman"/>
                <w:color w:val="auto"/>
                <w:szCs w:val="22"/>
                <w:lang w:eastAsia="en-US"/>
              </w:rPr>
              <w:t>1.2.1 Maintain SAE record books</w:t>
            </w:r>
            <w:r w:rsidR="00B63627">
              <w:rPr>
                <w:rFonts w:eastAsia="Arial" w:cs="Times New Roman"/>
                <w:color w:val="auto"/>
                <w:szCs w:val="22"/>
                <w:lang w:eastAsia="en-US"/>
              </w:rPr>
              <w:t>.</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1F2C8496"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09E729D7" w14:textId="77777777">
            <w:pPr>
              <w:rPr>
                <w:rFonts w:eastAsia="Arial" w:cs="Times New Roman"/>
                <w:color w:val="auto"/>
              </w:rPr>
            </w:pPr>
          </w:p>
        </w:tc>
      </w:tr>
      <w:tr w:rsidRPr="002602C7" w:rsidR="00C04ABA" w:rsidTr="00FC3331" w14:paraId="05C9F8C7"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6368B2" w:rsidRDefault="00EA457F" w14:paraId="2B4BBF1D" w14:textId="6CFC4C97">
            <w:pPr>
              <w:numPr>
                <w:ilvl w:val="0"/>
                <w:numId w:val="7"/>
              </w:numPr>
              <w:ind w:left="360"/>
              <w:contextualSpacing/>
              <w:rPr>
                <w:rFonts w:eastAsia="Arial" w:cs="Times New Roman"/>
                <w:color w:val="auto"/>
                <w:szCs w:val="24"/>
                <w:lang w:eastAsia="en-US"/>
              </w:rPr>
            </w:pPr>
            <w:r w:rsidRPr="00097961">
              <w:rPr>
                <w:rFonts w:eastAsia="Arial" w:cs="Times New Roman"/>
              </w:rPr>
              <w:t xml:space="preserve">CTE </w:t>
            </w:r>
            <w:r>
              <w:rPr>
                <w:rFonts w:eastAsia="Arial" w:cs="Times New Roman"/>
              </w:rPr>
              <w:t xml:space="preserve">P&amp;S </w:t>
            </w:r>
            <w:r w:rsidRPr="00E45FFA" w:rsidR="00E45FFA">
              <w:rPr>
                <w:rFonts w:eastAsia="Arial" w:cs="Times New Roman"/>
                <w:color w:val="auto"/>
                <w:szCs w:val="24"/>
                <w:lang w:eastAsia="en-US"/>
              </w:rPr>
              <w:t>1.2.2 Describe the proficiency award areas related to the SAE program area.</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13EF8ABD"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67AA27E9" w14:textId="77777777">
            <w:pPr>
              <w:rPr>
                <w:rFonts w:eastAsia="Arial" w:cs="Times New Roman"/>
                <w:color w:val="auto"/>
              </w:rPr>
            </w:pPr>
          </w:p>
        </w:tc>
      </w:tr>
      <w:tr w:rsidRPr="002602C7" w:rsidR="00C04ABA" w:rsidTr="00FC3331" w14:paraId="1CF408B1"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6368B2" w:rsidRDefault="00EA457F" w14:paraId="3059A9AF" w14:textId="475A2564">
            <w:pPr>
              <w:numPr>
                <w:ilvl w:val="0"/>
                <w:numId w:val="7"/>
              </w:numPr>
              <w:ind w:left="360"/>
              <w:contextualSpacing/>
              <w:rPr>
                <w:rFonts w:eastAsia="Arial" w:cs="Times New Roman"/>
                <w:color w:val="auto"/>
                <w:szCs w:val="24"/>
                <w:lang w:eastAsia="en-US"/>
              </w:rPr>
            </w:pPr>
            <w:r w:rsidRPr="00097961">
              <w:rPr>
                <w:rFonts w:eastAsia="Arial" w:cs="Times New Roman"/>
              </w:rPr>
              <w:t xml:space="preserve">CTE </w:t>
            </w:r>
            <w:r>
              <w:rPr>
                <w:rFonts w:eastAsia="Arial" w:cs="Times New Roman"/>
              </w:rPr>
              <w:t xml:space="preserve">P&amp;S </w:t>
            </w:r>
            <w:r w:rsidRPr="00E45FFA" w:rsidR="00E45FFA">
              <w:rPr>
                <w:rFonts w:eastAsia="Arial" w:cs="Times New Roman"/>
                <w:color w:val="auto"/>
                <w:szCs w:val="24"/>
                <w:lang w:eastAsia="en-US"/>
              </w:rPr>
              <w:t>1.2.3 Describe necessary steps to receive higher degrees in FFA.</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7ACF6BAC"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0262A22B" w14:textId="77777777">
            <w:pPr>
              <w:rPr>
                <w:rFonts w:eastAsia="Arial" w:cs="Times New Roman"/>
                <w:color w:val="auto"/>
              </w:rPr>
            </w:pPr>
          </w:p>
        </w:tc>
      </w:tr>
    </w:tbl>
    <w:p w:rsidRPr="00305789" w:rsidR="00526A0A" w:rsidP="00526A0A" w:rsidRDefault="00E45FFA" w14:paraId="1386D575" w14:textId="7C16ED23">
      <w:pPr>
        <w:pStyle w:val="Heading1"/>
        <w:rPr>
          <w:iCs/>
          <w:highlight w:val="yellow"/>
        </w:rPr>
      </w:pPr>
      <w:r w:rsidRPr="00BD78A6">
        <w:t>overarching standard</w:t>
      </w:r>
      <w:r>
        <w:t xml:space="preserve">: </w:t>
      </w:r>
      <w:r w:rsidR="009A3E08">
        <w:t>Plant and Soil</w:t>
      </w:r>
      <w:r w:rsidR="001C308E">
        <w:t xml:space="preserve"> </w:t>
      </w:r>
      <w:r>
        <w:t xml:space="preserve">- </w:t>
      </w:r>
      <w:r w:rsidRPr="00E45FFA">
        <w:t>2.0:</w:t>
      </w:r>
      <w:r w:rsidRPr="0089715A" w:rsidR="0089715A">
        <w:rPr>
          <w:b w:val="0"/>
          <w:bCs w:val="0"/>
          <w:caps w:val="0"/>
          <w:color w:val="3B3B3B" w:themeColor="text1" w:themeTint="E6"/>
          <w:sz w:val="24"/>
          <w:szCs w:val="18"/>
        </w:rPr>
        <w:t xml:space="preserve"> </w:t>
      </w:r>
      <w:r w:rsidRPr="0089715A" w:rsidR="0089715A">
        <w:t>PLANT ANATOMY AND IDENTIFICATION</w:t>
      </w:r>
    </w:p>
    <w:p w:rsidRPr="00421B69" w:rsidR="00526A0A" w:rsidP="00421B69" w:rsidRDefault="00E45FFA" w14:paraId="26E81985" w14:textId="3B3CB450">
      <w:pPr>
        <w:pStyle w:val="Heading3"/>
        <w:rPr>
          <w:highlight w:val="yellow"/>
        </w:rPr>
      </w:pPr>
      <w:r w:rsidRPr="00E45FFA">
        <w:t xml:space="preserve">Performance Standard 2.1: </w:t>
      </w:r>
      <w:r w:rsidR="00A62A4D">
        <w:t xml:space="preserve">Plant Anatomy </w:t>
      </w:r>
    </w:p>
    <w:tbl>
      <w:tblPr>
        <w:tblStyle w:val="ProposalTable"/>
        <w:tblW w:w="5000" w:type="pct"/>
        <w:tblLook w:val="04A0" w:firstRow="1" w:lastRow="0" w:firstColumn="1" w:lastColumn="0" w:noHBand="0" w:noVBand="1"/>
      </w:tblPr>
      <w:tblGrid>
        <w:gridCol w:w="6502"/>
        <w:gridCol w:w="2492"/>
        <w:gridCol w:w="5396"/>
      </w:tblGrid>
      <w:tr w:rsidRPr="002602C7" w:rsidR="00421B69" w:rsidTr="00FC3331" w14:paraId="725160D6"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421B69" w:rsidP="00421B69" w:rsidRDefault="00421B69" w14:paraId="775EE472" w14:textId="13D8DF0B">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421B69" w:rsidP="00421B69" w:rsidRDefault="00421B69" w14:paraId="0E6EE772" w14:textId="21F430F6">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421B69" w:rsidP="00421B69" w:rsidRDefault="00421B69" w14:paraId="4FB1C7F8" w14:textId="19EBADCC">
            <w:pPr>
              <w:jc w:val="center"/>
              <w:rPr>
                <w:rFonts w:eastAsia="Arial" w:cs="Times New Roman"/>
                <w:color w:val="3B3B3B"/>
              </w:rPr>
            </w:pPr>
            <w:r>
              <w:rPr>
                <w:rFonts w:eastAsia="Arial" w:cs="Times New Roman"/>
                <w:color w:val="3B3B3B"/>
              </w:rPr>
              <w:t>Justification or Comments</w:t>
            </w:r>
          </w:p>
        </w:tc>
      </w:tr>
      <w:tr w:rsidRPr="002602C7" w:rsidR="00D344AD" w:rsidTr="00FC3331" w14:paraId="074763E7"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602C7" w:rsidR="00D344AD" w:rsidP="00AB6ADB" w:rsidRDefault="00AB6ADB" w14:paraId="36FCF997" w14:textId="71F1A798">
            <w:pPr>
              <w:contextualSpacing/>
              <w:rPr>
                <w:rFonts w:eastAsia="Arial" w:cs="Times New Roman"/>
                <w:color w:val="auto"/>
                <w:szCs w:val="22"/>
                <w:lang w:eastAsia="en-US"/>
              </w:rPr>
            </w:pPr>
            <w:r>
              <w:rPr>
                <w:rFonts w:eastAsia="Arial" w:cs="Times New Roman"/>
              </w:rPr>
              <w:t xml:space="preserve">1. </w:t>
            </w:r>
            <w:r w:rsidRPr="00097961" w:rsidR="00EA457F">
              <w:rPr>
                <w:rFonts w:eastAsia="Arial" w:cs="Times New Roman"/>
              </w:rPr>
              <w:t xml:space="preserve">CTE </w:t>
            </w:r>
            <w:r w:rsidR="00EA457F">
              <w:rPr>
                <w:rFonts w:eastAsia="Arial" w:cs="Times New Roman"/>
              </w:rPr>
              <w:t xml:space="preserve">P&amp;S </w:t>
            </w:r>
            <w:r w:rsidRPr="00484D3D" w:rsidR="00D344AD">
              <w:t xml:space="preserve">2.1.1 Describe the primary parts of a plant and their </w:t>
            </w:r>
            <w:r>
              <w:t xml:space="preserve">  </w:t>
            </w:r>
            <w:r w:rsidRPr="00484D3D" w:rsidR="00D344AD">
              <w:t>functions.</w:t>
            </w:r>
          </w:p>
        </w:tc>
        <w:tc>
          <w:tcPr>
            <w:tcW w:w="866" w:type="pct"/>
            <w:tcBorders>
              <w:top w:val="single" w:color="417FD0" w:sz="4" w:space="0"/>
              <w:left w:val="single" w:color="417FD0" w:sz="4" w:space="0"/>
              <w:bottom w:val="single" w:color="417FD0" w:sz="4" w:space="0"/>
              <w:right w:val="single" w:color="417FD0" w:sz="4" w:space="0"/>
            </w:tcBorders>
            <w:vAlign w:val="center"/>
          </w:tcPr>
          <w:p w:rsidRPr="00AC0178" w:rsidR="00D344AD" w:rsidP="00D344AD" w:rsidRDefault="00D344AD" w14:paraId="21FFD579" w14:textId="0880B1FB">
            <w:pPr>
              <w:ind w:left="504" w:hanging="360"/>
              <w:rPr>
                <w:rFonts w:eastAsia="Arial" w:cs="Times New Roman"/>
              </w:rPr>
            </w:pPr>
            <w:r>
              <w:rPr>
                <w:rFonts w:eastAsia="Arial" w:cs="Times New Roman"/>
              </w:rPr>
              <w:t xml:space="preserve">   0</w:t>
            </w:r>
            <w:r w:rsidRPr="00AC0178">
              <w:rPr>
                <w:rFonts w:eastAsia="Arial" w:cs="Times New Roman"/>
              </w:rPr>
              <w:t xml:space="preserve">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344AD" w:rsidP="00D344AD" w:rsidRDefault="00D344AD" w14:paraId="6EAD3E99" w14:textId="77777777">
            <w:pPr>
              <w:rPr>
                <w:rFonts w:eastAsia="Arial" w:cs="Times New Roman"/>
                <w:color w:val="auto"/>
              </w:rPr>
            </w:pPr>
          </w:p>
        </w:tc>
      </w:tr>
      <w:tr w:rsidRPr="002602C7" w:rsidR="00AB6ADB" w:rsidTr="00575056" w14:paraId="2579772A"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00AB6ADB" w:rsidP="00AB6ADB" w:rsidRDefault="00AB6ADB" w14:paraId="3C39D6CE" w14:textId="2911C257">
            <w:pPr>
              <w:contextualSpacing/>
              <w:rPr>
                <w:rFonts w:eastAsia="Arial" w:cs="Times New Roman"/>
              </w:rPr>
            </w:pPr>
            <w:r>
              <w:rPr>
                <w:rFonts w:eastAsia="Arial" w:cs="Times New Roman"/>
              </w:rPr>
              <w:t xml:space="preserve">2. </w:t>
            </w:r>
            <w:r w:rsidRPr="00AB6ADB">
              <w:rPr>
                <w:rFonts w:eastAsia="Arial" w:cs="Times New Roman"/>
              </w:rPr>
              <w:t xml:space="preserve">CTE P&amp;S </w:t>
            </w:r>
            <w:r w:rsidRPr="00484D3D">
              <w:t>2.1.2 Describe the parts of plant cells and their functions.</w:t>
            </w:r>
          </w:p>
        </w:tc>
        <w:tc>
          <w:tcPr>
            <w:tcW w:w="866" w:type="pct"/>
            <w:tcBorders>
              <w:top w:val="single" w:color="417FD0" w:sz="4" w:space="0"/>
              <w:left w:val="single" w:color="417FD0" w:sz="4" w:space="0"/>
              <w:bottom w:val="single" w:color="417FD0" w:sz="4" w:space="0"/>
              <w:right w:val="single" w:color="417FD0" w:sz="4" w:space="0"/>
            </w:tcBorders>
          </w:tcPr>
          <w:p w:rsidR="00AB6ADB" w:rsidP="00AB6ADB" w:rsidRDefault="00AB6ADB" w14:paraId="11F280A5" w14:textId="26AF682A">
            <w:pPr>
              <w:ind w:left="504" w:hanging="360"/>
              <w:rPr>
                <w:rFonts w:eastAsia="Arial" w:cs="Times New Roman"/>
              </w:rPr>
            </w:pPr>
            <w:r w:rsidRPr="00AE65BB">
              <w:rPr>
                <w:rFonts w:eastAsia="Arial" w:cs="Times New Roman"/>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AB6ADB" w:rsidP="00AB6ADB" w:rsidRDefault="00AB6ADB" w14:paraId="1F3DEB52" w14:textId="77777777">
            <w:pPr>
              <w:rPr>
                <w:rFonts w:eastAsia="Arial" w:cs="Times New Roman"/>
                <w:color w:val="auto"/>
              </w:rPr>
            </w:pPr>
          </w:p>
        </w:tc>
      </w:tr>
      <w:tr w:rsidRPr="002602C7" w:rsidR="00AB6ADB" w:rsidTr="00575056" w14:paraId="1472E5BF"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00AB6ADB" w:rsidP="00AB6ADB" w:rsidRDefault="00AB6ADB" w14:paraId="5018BE14" w14:textId="518F8DCC">
            <w:pPr>
              <w:contextualSpacing/>
              <w:rPr>
                <w:rFonts w:eastAsia="Arial" w:cs="Times New Roman"/>
              </w:rPr>
            </w:pPr>
            <w:r>
              <w:rPr>
                <w:rFonts w:eastAsia="Arial" w:cs="Times New Roman"/>
              </w:rPr>
              <w:t xml:space="preserve">3. </w:t>
            </w:r>
            <w:r w:rsidRPr="00AB6ADB">
              <w:rPr>
                <w:rFonts w:eastAsia="Arial" w:cs="Times New Roman"/>
              </w:rPr>
              <w:t xml:space="preserve">CTE P&amp;S </w:t>
            </w:r>
            <w:r w:rsidRPr="00484D3D">
              <w:t xml:space="preserve">2.1.3 Identify the three basic types of tissues found in a plant (i.e., dermal, vascular, ground) </w:t>
            </w:r>
            <w:r w:rsidRPr="00863B41">
              <w:t>and their functions.</w:t>
            </w:r>
          </w:p>
        </w:tc>
        <w:tc>
          <w:tcPr>
            <w:tcW w:w="866" w:type="pct"/>
            <w:tcBorders>
              <w:top w:val="single" w:color="417FD0" w:sz="4" w:space="0"/>
              <w:left w:val="single" w:color="417FD0" w:sz="4" w:space="0"/>
              <w:bottom w:val="single" w:color="417FD0" w:sz="4" w:space="0"/>
              <w:right w:val="single" w:color="417FD0" w:sz="4" w:space="0"/>
            </w:tcBorders>
          </w:tcPr>
          <w:p w:rsidR="00AB6ADB" w:rsidP="00AB6ADB" w:rsidRDefault="00AB6ADB" w14:paraId="6040DF54" w14:textId="323BCBC1">
            <w:pPr>
              <w:ind w:left="504" w:hanging="360"/>
              <w:rPr>
                <w:rFonts w:eastAsia="Arial" w:cs="Times New Roman"/>
              </w:rPr>
            </w:pPr>
            <w:r w:rsidRPr="00AE65BB">
              <w:rPr>
                <w:rFonts w:eastAsia="Arial" w:cs="Times New Roman"/>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AB6ADB" w:rsidP="00AB6ADB" w:rsidRDefault="00AB6ADB" w14:paraId="33C48018" w14:textId="77777777">
            <w:pPr>
              <w:rPr>
                <w:rFonts w:eastAsia="Arial" w:cs="Times New Roman"/>
                <w:color w:val="auto"/>
              </w:rPr>
            </w:pPr>
          </w:p>
        </w:tc>
      </w:tr>
    </w:tbl>
    <w:p w:rsidR="00B361CE" w:rsidP="00D344AD" w:rsidRDefault="00B361CE" w14:paraId="54457B8D" w14:textId="77777777">
      <w:pPr>
        <w:pStyle w:val="Heading3"/>
      </w:pPr>
    </w:p>
    <w:p w:rsidRPr="00421B69" w:rsidR="00D344AD" w:rsidP="00D344AD" w:rsidRDefault="00D344AD" w14:paraId="625A0074" w14:textId="6B7A7774">
      <w:pPr>
        <w:pStyle w:val="Heading3"/>
        <w:rPr>
          <w:highlight w:val="yellow"/>
        </w:rPr>
      </w:pPr>
      <w:r w:rsidRPr="00E45FFA">
        <w:t>Performance Standard 2.</w:t>
      </w:r>
      <w:r w:rsidR="0056733C">
        <w:t>2: Plant Identification</w:t>
      </w:r>
    </w:p>
    <w:tbl>
      <w:tblPr>
        <w:tblStyle w:val="ProposalTable"/>
        <w:tblW w:w="5000" w:type="pct"/>
        <w:tblLook w:val="04A0" w:firstRow="1" w:lastRow="0" w:firstColumn="1" w:lastColumn="0" w:noHBand="0" w:noVBand="1"/>
      </w:tblPr>
      <w:tblGrid>
        <w:gridCol w:w="6502"/>
        <w:gridCol w:w="2492"/>
        <w:gridCol w:w="5396"/>
      </w:tblGrid>
      <w:tr w:rsidRPr="002602C7" w:rsidR="00D344AD" w:rsidTr="00E44ADA" w14:paraId="6DCE2265"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D344AD" w:rsidP="00E44ADA" w:rsidRDefault="00D344AD" w14:paraId="31D04ECA"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D344AD" w:rsidP="00E44ADA" w:rsidRDefault="00D344AD" w14:paraId="1F6B5D66"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D344AD" w:rsidP="00E44ADA" w:rsidRDefault="00D344AD" w14:paraId="74EAC680" w14:textId="77777777">
            <w:pPr>
              <w:jc w:val="center"/>
              <w:rPr>
                <w:rFonts w:eastAsia="Arial" w:cs="Times New Roman"/>
                <w:color w:val="3B3B3B"/>
              </w:rPr>
            </w:pPr>
            <w:r>
              <w:rPr>
                <w:rFonts w:eastAsia="Arial" w:cs="Times New Roman"/>
                <w:color w:val="3B3B3B"/>
              </w:rPr>
              <w:t>Justification or Comments</w:t>
            </w:r>
          </w:p>
        </w:tc>
      </w:tr>
      <w:tr w:rsidRPr="002602C7" w:rsidR="002E0582" w:rsidTr="00E44ADA" w14:paraId="6CF8D3C9"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602C7" w:rsidR="002E0582" w:rsidP="005815E9" w:rsidRDefault="007764EB" w14:paraId="180A6D50" w14:textId="7B0CE547">
            <w:pPr>
              <w:contextualSpacing/>
              <w:rPr>
                <w:rFonts w:eastAsia="Arial" w:cs="Times New Roman"/>
                <w:color w:val="auto"/>
                <w:szCs w:val="22"/>
                <w:lang w:eastAsia="en-US"/>
              </w:rPr>
            </w:pPr>
            <w:r>
              <w:rPr>
                <w:rFonts w:eastAsia="Arial" w:cs="Times New Roman"/>
              </w:rPr>
              <w:t xml:space="preserve">1. </w:t>
            </w:r>
            <w:r w:rsidRPr="00097961" w:rsidR="00EA457F">
              <w:rPr>
                <w:rFonts w:eastAsia="Arial" w:cs="Times New Roman"/>
              </w:rPr>
              <w:t xml:space="preserve">CTE </w:t>
            </w:r>
            <w:r w:rsidR="00EA457F">
              <w:rPr>
                <w:rFonts w:eastAsia="Arial" w:cs="Times New Roman"/>
              </w:rPr>
              <w:t xml:space="preserve">P&amp;S </w:t>
            </w:r>
            <w:r w:rsidRPr="00BF7953" w:rsidR="002E0582">
              <w:t>2.2.1 Describe the systems of plant classification.</w:t>
            </w:r>
          </w:p>
        </w:tc>
        <w:tc>
          <w:tcPr>
            <w:tcW w:w="866" w:type="pct"/>
            <w:tcBorders>
              <w:top w:val="single" w:color="417FD0" w:sz="4" w:space="0"/>
              <w:left w:val="single" w:color="417FD0" w:sz="4" w:space="0"/>
              <w:bottom w:val="single" w:color="417FD0" w:sz="4" w:space="0"/>
              <w:right w:val="single" w:color="417FD0" w:sz="4" w:space="0"/>
            </w:tcBorders>
            <w:vAlign w:val="center"/>
          </w:tcPr>
          <w:p w:rsidRPr="00AC0178" w:rsidR="002E0582" w:rsidP="002E0582" w:rsidRDefault="002E0582" w14:paraId="631049D6" w14:textId="77777777">
            <w:pPr>
              <w:ind w:left="504" w:hanging="360"/>
              <w:rPr>
                <w:rFonts w:eastAsia="Arial" w:cs="Times New Roman"/>
              </w:rPr>
            </w:pPr>
            <w:r>
              <w:rPr>
                <w:rFonts w:eastAsia="Arial" w:cs="Times New Roman"/>
              </w:rPr>
              <w:t xml:space="preserve">   0</w:t>
            </w:r>
            <w:r w:rsidRPr="00AC0178">
              <w:rPr>
                <w:rFonts w:eastAsia="Arial" w:cs="Times New Roman"/>
              </w:rPr>
              <w:t xml:space="preserve">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2E0582" w:rsidP="002E0582" w:rsidRDefault="002E0582" w14:paraId="02ED844B" w14:textId="77777777">
            <w:pPr>
              <w:rPr>
                <w:rFonts w:eastAsia="Arial" w:cs="Times New Roman"/>
                <w:color w:val="auto"/>
              </w:rPr>
            </w:pPr>
          </w:p>
        </w:tc>
      </w:tr>
      <w:tr w:rsidRPr="002602C7" w:rsidR="002E0582" w:rsidTr="00E44ADA" w14:paraId="59E6BDAA"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5815E9" w:rsidR="002E0582" w:rsidP="005815E9" w:rsidRDefault="007764EB" w14:paraId="20E1BC1C" w14:textId="4ACF540D">
            <w:pPr>
              <w:rPr>
                <w:rFonts w:eastAsia="Arial" w:cs="Times New Roman"/>
                <w:szCs w:val="24"/>
              </w:rPr>
            </w:pPr>
            <w:r>
              <w:rPr>
                <w:rFonts w:eastAsia="Arial" w:cs="Times New Roman"/>
              </w:rPr>
              <w:t xml:space="preserve">2. </w:t>
            </w:r>
            <w:r w:rsidRPr="00097961" w:rsidR="00EA457F">
              <w:rPr>
                <w:rFonts w:eastAsia="Arial" w:cs="Times New Roman"/>
              </w:rPr>
              <w:t xml:space="preserve">CTE </w:t>
            </w:r>
            <w:r w:rsidR="00EA457F">
              <w:rPr>
                <w:rFonts w:eastAsia="Arial" w:cs="Times New Roman"/>
              </w:rPr>
              <w:t xml:space="preserve">P&amp;S </w:t>
            </w:r>
            <w:r w:rsidRPr="00BF7953" w:rsidR="002E0582">
              <w:t xml:space="preserve">2.2.2 Differentiate between plant parts and modifications (e.g., roots, stems, leaves, flowers, </w:t>
            </w:r>
            <w:r w:rsidR="002E0582">
              <w:t>fruits, seeds).</w:t>
            </w:r>
          </w:p>
        </w:tc>
        <w:tc>
          <w:tcPr>
            <w:tcW w:w="866" w:type="pct"/>
            <w:tcBorders>
              <w:top w:val="single" w:color="417FD0" w:sz="4" w:space="0"/>
              <w:left w:val="single" w:color="417FD0" w:sz="4" w:space="0"/>
              <w:bottom w:val="single" w:color="417FD0" w:sz="4" w:space="0"/>
              <w:right w:val="single" w:color="417FD0" w:sz="4" w:space="0"/>
            </w:tcBorders>
            <w:vAlign w:val="center"/>
          </w:tcPr>
          <w:p w:rsidRPr="00AC0178" w:rsidR="002E0582" w:rsidP="002E0582" w:rsidRDefault="002E0582" w14:paraId="0EFA52EB" w14:textId="77777777">
            <w:pPr>
              <w:rPr>
                <w:rFonts w:eastAsia="Arial" w:cs="Times New Roman"/>
              </w:rPr>
            </w:pPr>
            <w:r>
              <w:rPr>
                <w:rFonts w:eastAsia="Arial" w:cs="Times New Roman"/>
                <w:color w:val="auto"/>
              </w:rPr>
              <w:t xml:space="preserve">     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2E0582" w:rsidP="002E0582" w:rsidRDefault="002E0582" w14:paraId="344BC58F" w14:textId="77777777">
            <w:pPr>
              <w:rPr>
                <w:rFonts w:eastAsia="Arial" w:cs="Times New Roman"/>
                <w:color w:val="auto"/>
              </w:rPr>
            </w:pPr>
          </w:p>
        </w:tc>
      </w:tr>
      <w:tr w:rsidRPr="002602C7" w:rsidR="005815E9" w:rsidTr="00E44ADA" w14:paraId="75D40608"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5815E9" w:rsidR="005815E9" w:rsidP="005815E9" w:rsidRDefault="007764EB" w14:paraId="0406FDE0" w14:textId="1558EA3A">
            <w:pPr>
              <w:rPr>
                <w:rFonts w:eastAsia="Arial" w:cs="Times New Roman"/>
                <w:szCs w:val="24"/>
              </w:rPr>
            </w:pPr>
            <w:r>
              <w:lastRenderedPageBreak/>
              <w:t>3.</w:t>
            </w:r>
            <w:r w:rsidR="00DB1606">
              <w:t xml:space="preserve"> </w:t>
            </w:r>
            <w:r w:rsidRPr="00097961" w:rsidR="00DB1606">
              <w:rPr>
                <w:rFonts w:eastAsia="Arial" w:cs="Times New Roman"/>
              </w:rPr>
              <w:t xml:space="preserve">CTE </w:t>
            </w:r>
            <w:r w:rsidR="00DB1606">
              <w:rPr>
                <w:rFonts w:eastAsia="Arial" w:cs="Times New Roman"/>
              </w:rPr>
              <w:t>P&amp;S</w:t>
            </w:r>
            <w:r>
              <w:t xml:space="preserve"> </w:t>
            </w:r>
            <w:r w:rsidRPr="0041465E" w:rsidR="005815E9">
              <w:t>2.2.3 Determine plant identification by using a dichotomous key.</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5815E9" w:rsidP="005815E9" w:rsidRDefault="005815E9" w14:paraId="1B46290F"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5815E9" w:rsidP="005815E9" w:rsidRDefault="005815E9" w14:paraId="6DA1DE24" w14:textId="77777777">
            <w:pPr>
              <w:rPr>
                <w:rFonts w:eastAsia="Arial" w:cs="Times New Roman"/>
                <w:color w:val="auto"/>
              </w:rPr>
            </w:pPr>
          </w:p>
        </w:tc>
      </w:tr>
      <w:tr w:rsidRPr="002602C7" w:rsidR="005815E9" w:rsidTr="00E44ADA" w14:paraId="62693371"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484D3D" w:rsidR="005815E9" w:rsidP="005815E9" w:rsidRDefault="007764EB" w14:paraId="5EDB35A3" w14:textId="32A43FFC">
            <w:r>
              <w:t xml:space="preserve">4. </w:t>
            </w:r>
            <w:r w:rsidRPr="00097961" w:rsidR="00EA457F">
              <w:rPr>
                <w:rFonts w:eastAsia="Arial" w:cs="Times New Roman"/>
              </w:rPr>
              <w:t xml:space="preserve">CTE </w:t>
            </w:r>
            <w:r w:rsidR="00EA457F">
              <w:rPr>
                <w:rFonts w:eastAsia="Arial" w:cs="Times New Roman"/>
              </w:rPr>
              <w:t xml:space="preserve">P&amp;S </w:t>
            </w:r>
            <w:r w:rsidRPr="0041465E" w:rsidR="00DB1606">
              <w:t xml:space="preserve">2.2.4 </w:t>
            </w:r>
            <w:r w:rsidRPr="0041465E" w:rsidR="005815E9">
              <w:t>Identify common Idaho crops.</w:t>
            </w:r>
          </w:p>
        </w:tc>
        <w:tc>
          <w:tcPr>
            <w:tcW w:w="866" w:type="pct"/>
            <w:tcBorders>
              <w:top w:val="single" w:color="417FD0" w:sz="4" w:space="0"/>
              <w:left w:val="single" w:color="417FD0" w:sz="4" w:space="0"/>
              <w:bottom w:val="single" w:color="417FD0" w:sz="4" w:space="0"/>
              <w:right w:val="single" w:color="417FD0" w:sz="4" w:space="0"/>
            </w:tcBorders>
            <w:vAlign w:val="center"/>
          </w:tcPr>
          <w:p w:rsidR="005815E9" w:rsidP="005815E9" w:rsidRDefault="008630AD" w14:paraId="1AA5A521" w14:textId="512F5AE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5815E9" w:rsidP="005815E9" w:rsidRDefault="005815E9" w14:paraId="5FBCA094" w14:textId="77777777">
            <w:pPr>
              <w:rPr>
                <w:rFonts w:eastAsia="Arial" w:cs="Times New Roman"/>
                <w:color w:val="auto"/>
              </w:rPr>
            </w:pPr>
          </w:p>
        </w:tc>
      </w:tr>
    </w:tbl>
    <w:p w:rsidRPr="00305789" w:rsidR="00231E51" w:rsidP="00231E51" w:rsidRDefault="00231E51" w14:paraId="31FA0A6C" w14:textId="0E0E25C2">
      <w:pPr>
        <w:pStyle w:val="Heading1"/>
        <w:rPr>
          <w:iCs/>
          <w:highlight w:val="yellow"/>
        </w:rPr>
      </w:pPr>
      <w:r w:rsidRPr="00BD78A6">
        <w:t>overarching standard</w:t>
      </w:r>
      <w:r>
        <w:t xml:space="preserve">: </w:t>
      </w:r>
      <w:r w:rsidR="009A3E08">
        <w:t>Plant and Soil</w:t>
      </w:r>
      <w:r w:rsidR="00A93B2D">
        <w:t xml:space="preserve"> </w:t>
      </w:r>
      <w:r>
        <w:t xml:space="preserve">- </w:t>
      </w:r>
      <w:r w:rsidRPr="00F93185" w:rsidR="00F93185">
        <w:t xml:space="preserve">3.0: </w:t>
      </w:r>
      <w:r w:rsidRPr="001D0031" w:rsidR="001D0031">
        <w:t>PLANT PROCESSES AND GROWTH AND DEVELOPMENT</w:t>
      </w:r>
    </w:p>
    <w:p w:rsidRPr="0038119E" w:rsidR="00231E51" w:rsidP="0038119E" w:rsidRDefault="00F93185" w14:paraId="4C7EA7D9" w14:textId="0C3EC74A">
      <w:pPr>
        <w:pStyle w:val="Heading3"/>
      </w:pPr>
      <w:bookmarkStart w:name="_Hlk209598056" w:id="4"/>
      <w:r w:rsidRPr="00E45FFA">
        <w:t xml:space="preserve">Performance Standard </w:t>
      </w:r>
      <w:r>
        <w:t>3.1</w:t>
      </w:r>
      <w:r w:rsidR="00CB791A">
        <w:t xml:space="preserve">: </w:t>
      </w:r>
      <w:bookmarkEnd w:id="4"/>
      <w:r w:rsidR="001D0031">
        <w:t>Plant Processes</w:t>
      </w:r>
    </w:p>
    <w:tbl>
      <w:tblPr>
        <w:tblStyle w:val="ProposalTable"/>
        <w:tblW w:w="5000" w:type="pct"/>
        <w:tblLook w:val="04A0" w:firstRow="1" w:lastRow="0" w:firstColumn="1" w:lastColumn="0" w:noHBand="0" w:noVBand="1"/>
      </w:tblPr>
      <w:tblGrid>
        <w:gridCol w:w="6502"/>
        <w:gridCol w:w="2492"/>
        <w:gridCol w:w="5396"/>
      </w:tblGrid>
      <w:tr w:rsidRPr="002602C7" w:rsidR="00AC0178" w:rsidTr="001A6764" w14:paraId="2BD93DF2"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AC0178" w:rsidP="001A6764" w:rsidRDefault="00AC0178" w14:paraId="0A1AC250"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AC0178" w:rsidP="001A6764" w:rsidRDefault="00AC0178" w14:paraId="3F9D2CC9"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AC0178" w:rsidP="001A6764" w:rsidRDefault="00AC0178" w14:paraId="0BCBFDEE" w14:textId="77777777">
            <w:pPr>
              <w:jc w:val="center"/>
              <w:rPr>
                <w:rFonts w:eastAsia="Arial" w:cs="Times New Roman"/>
                <w:color w:val="3B3B3B"/>
              </w:rPr>
            </w:pPr>
            <w:r>
              <w:rPr>
                <w:rFonts w:eastAsia="Arial" w:cs="Times New Roman"/>
                <w:color w:val="3B3B3B"/>
              </w:rPr>
              <w:t>Justification or Comments</w:t>
            </w:r>
          </w:p>
        </w:tc>
      </w:tr>
      <w:tr w:rsidRPr="002602C7" w:rsidR="00355E7F" w:rsidTr="001A6764" w14:paraId="12DCD45C"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E2613A" w:rsidR="00355E7F" w:rsidP="00355E7F" w:rsidRDefault="007764EB" w14:paraId="482A4661" w14:textId="0F6FA029">
            <w:pPr>
              <w:rPr>
                <w:rFonts w:eastAsia="Arial" w:cs="Times New Roman"/>
              </w:rPr>
            </w:pPr>
            <w:r>
              <w:rPr>
                <w:rFonts w:eastAsia="Arial" w:cs="Times New Roman"/>
              </w:rPr>
              <w:t xml:space="preserve">1. </w:t>
            </w:r>
            <w:r w:rsidRPr="00097961" w:rsidR="00EA457F">
              <w:rPr>
                <w:rFonts w:eastAsia="Arial" w:cs="Times New Roman"/>
              </w:rPr>
              <w:t xml:space="preserve">CTE </w:t>
            </w:r>
            <w:r w:rsidR="00EA457F">
              <w:rPr>
                <w:rFonts w:eastAsia="Arial" w:cs="Times New Roman"/>
              </w:rPr>
              <w:t xml:space="preserve">P&amp;S </w:t>
            </w:r>
            <w:r w:rsidRPr="00E376E6" w:rsidR="00355E7F">
              <w:t>3.1.1 Differentiate among photosynthesis, respiration, transpiration and water/nutrient uptake.</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355E7F" w:rsidP="00355E7F" w:rsidRDefault="00355E7F" w14:paraId="18DACC6F"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55E7F" w:rsidP="00355E7F" w:rsidRDefault="00355E7F" w14:paraId="1CE185F5" w14:textId="77777777">
            <w:pPr>
              <w:rPr>
                <w:rFonts w:eastAsia="Arial" w:cs="Times New Roman"/>
                <w:color w:val="auto"/>
              </w:rPr>
            </w:pPr>
          </w:p>
        </w:tc>
      </w:tr>
      <w:tr w:rsidRPr="002602C7" w:rsidR="00355E7F" w:rsidTr="001A6764" w14:paraId="236F29A0"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602C7" w:rsidR="00355E7F" w:rsidP="00355E7F" w:rsidRDefault="007764EB" w14:paraId="3CCB846B" w14:textId="3B3A6357">
            <w:pPr>
              <w:contextualSpacing/>
              <w:rPr>
                <w:rFonts w:eastAsia="Arial" w:cs="Times New Roman"/>
                <w:color w:val="auto"/>
                <w:szCs w:val="24"/>
                <w:lang w:eastAsia="en-US"/>
              </w:rPr>
            </w:pPr>
            <w:r>
              <w:rPr>
                <w:rFonts w:eastAsia="Arial" w:cs="Times New Roman"/>
              </w:rPr>
              <w:t xml:space="preserve">2. </w:t>
            </w:r>
            <w:r w:rsidRPr="00097961" w:rsidR="00EA457F">
              <w:rPr>
                <w:rFonts w:eastAsia="Arial" w:cs="Times New Roman"/>
              </w:rPr>
              <w:t xml:space="preserve">CTE </w:t>
            </w:r>
            <w:r w:rsidR="00EA457F">
              <w:rPr>
                <w:rFonts w:eastAsia="Arial" w:cs="Times New Roman"/>
              </w:rPr>
              <w:t xml:space="preserve">P&amp;S </w:t>
            </w:r>
            <w:r w:rsidRPr="00E376E6" w:rsidR="00355E7F">
              <w:t xml:space="preserve">3.1.2 Describe the process and purpose of photosynthesis, respiration, transpiration and </w:t>
            </w:r>
            <w:r w:rsidR="00355E7F">
              <w:t>water/nutrient uptake.</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355E7F" w:rsidP="00355E7F" w:rsidRDefault="00355E7F" w14:paraId="66A3E325"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55E7F" w:rsidP="00355E7F" w:rsidRDefault="00355E7F" w14:paraId="384E0052" w14:textId="77777777">
            <w:pPr>
              <w:rPr>
                <w:rFonts w:eastAsia="Arial" w:cs="Times New Roman"/>
                <w:color w:val="auto"/>
              </w:rPr>
            </w:pPr>
          </w:p>
        </w:tc>
      </w:tr>
      <w:tr w:rsidRPr="002602C7" w:rsidR="00355E7F" w:rsidTr="001A6764" w14:paraId="344C5988"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355E7F" w:rsidR="00355E7F" w:rsidP="00355E7F" w:rsidRDefault="007764EB" w14:paraId="66CDFFA2" w14:textId="04FA91B5">
            <w:pPr>
              <w:contextualSpacing/>
              <w:rPr>
                <w:rFonts w:eastAsia="Arial" w:cs="Times New Roman"/>
                <w:color w:val="auto"/>
                <w:szCs w:val="24"/>
                <w:lang w:eastAsia="en-US"/>
              </w:rPr>
            </w:pPr>
            <w:r>
              <w:rPr>
                <w:rFonts w:eastAsia="Arial" w:cs="Times New Roman"/>
              </w:rPr>
              <w:t xml:space="preserve">3. </w:t>
            </w:r>
            <w:r w:rsidRPr="00097961" w:rsidR="00EA457F">
              <w:rPr>
                <w:rFonts w:eastAsia="Arial" w:cs="Times New Roman"/>
              </w:rPr>
              <w:t xml:space="preserve">CTE </w:t>
            </w:r>
            <w:r w:rsidR="00EA457F">
              <w:rPr>
                <w:rFonts w:eastAsia="Arial" w:cs="Times New Roman"/>
              </w:rPr>
              <w:t xml:space="preserve">P&amp;S </w:t>
            </w:r>
            <w:r w:rsidRPr="00355E7F" w:rsidR="00355E7F">
              <w:rPr>
                <w:rFonts w:eastAsia="Arial" w:cs="Times New Roman"/>
                <w:color w:val="auto"/>
                <w:szCs w:val="24"/>
                <w:lang w:eastAsia="en-US"/>
              </w:rPr>
              <w:t xml:space="preserve">3.1.3 List factors that affect the rate of photosynthesis, respiration, transpiration, and </w:t>
            </w:r>
          </w:p>
          <w:p w:rsidRPr="002602C7" w:rsidR="00355E7F" w:rsidP="00355E7F" w:rsidRDefault="00355E7F" w14:paraId="7A9C9ED0" w14:textId="07D4D2FB">
            <w:pPr>
              <w:contextualSpacing/>
              <w:rPr>
                <w:rFonts w:eastAsia="Arial" w:cs="Times New Roman"/>
                <w:color w:val="auto"/>
                <w:szCs w:val="24"/>
                <w:lang w:eastAsia="en-US"/>
              </w:rPr>
            </w:pPr>
            <w:r w:rsidRPr="00355E7F">
              <w:rPr>
                <w:rFonts w:eastAsia="Arial" w:cs="Times New Roman"/>
                <w:color w:val="auto"/>
                <w:szCs w:val="24"/>
                <w:lang w:eastAsia="en-US"/>
              </w:rPr>
              <w:t>water/nutrient uptake.</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355E7F" w:rsidP="00355E7F" w:rsidRDefault="00355E7F" w14:paraId="65857A89"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55E7F" w:rsidP="00355E7F" w:rsidRDefault="00355E7F" w14:paraId="4CBAC60A" w14:textId="77777777">
            <w:pPr>
              <w:rPr>
                <w:rFonts w:eastAsia="Arial" w:cs="Times New Roman"/>
                <w:color w:val="auto"/>
              </w:rPr>
            </w:pPr>
          </w:p>
        </w:tc>
      </w:tr>
    </w:tbl>
    <w:p w:rsidR="00AC0178" w:rsidP="00AC0178" w:rsidRDefault="00AC0178" w14:paraId="1B3CE49B" w14:textId="77777777">
      <w:pPr>
        <w:rPr>
          <w:highlight w:val="yellow"/>
        </w:rPr>
      </w:pPr>
    </w:p>
    <w:p w:rsidR="00014496" w:rsidP="00014496" w:rsidRDefault="00014496" w14:paraId="6ED7505F" w14:textId="5FD307AF">
      <w:pPr>
        <w:pStyle w:val="Heading3"/>
      </w:pPr>
      <w:r w:rsidRPr="00E45FFA">
        <w:t xml:space="preserve">Performance Standard </w:t>
      </w:r>
      <w:r>
        <w:t>3.2:</w:t>
      </w:r>
      <w:r w:rsidR="00B31F8B">
        <w:t xml:space="preserve"> Plant Growth and Development</w:t>
      </w:r>
    </w:p>
    <w:tbl>
      <w:tblPr>
        <w:tblStyle w:val="ProposalTable"/>
        <w:tblW w:w="5000" w:type="pct"/>
        <w:tblLook w:val="04A0" w:firstRow="1" w:lastRow="0" w:firstColumn="1" w:lastColumn="0" w:noHBand="0" w:noVBand="1"/>
      </w:tblPr>
      <w:tblGrid>
        <w:gridCol w:w="6502"/>
        <w:gridCol w:w="2492"/>
        <w:gridCol w:w="5396"/>
      </w:tblGrid>
      <w:tr w:rsidRPr="002602C7" w:rsidR="00FD6E1A" w:rsidTr="001A6764" w14:paraId="21321153"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FD6E1A" w:rsidP="001A6764" w:rsidRDefault="00FD6E1A" w14:paraId="2BBB793A"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FD6E1A" w:rsidP="001A6764" w:rsidRDefault="00FD6E1A" w14:paraId="52266FCD"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FD6E1A" w:rsidP="001A6764" w:rsidRDefault="00FD6E1A" w14:paraId="279BDB20" w14:textId="77777777">
            <w:pPr>
              <w:jc w:val="center"/>
              <w:rPr>
                <w:rFonts w:eastAsia="Arial" w:cs="Times New Roman"/>
                <w:color w:val="3B3B3B"/>
              </w:rPr>
            </w:pPr>
            <w:r>
              <w:rPr>
                <w:rFonts w:eastAsia="Arial" w:cs="Times New Roman"/>
                <w:color w:val="3B3B3B"/>
              </w:rPr>
              <w:t>Justification or Comments</w:t>
            </w:r>
          </w:p>
        </w:tc>
      </w:tr>
      <w:tr w:rsidRPr="002602C7" w:rsidR="001A10D9" w:rsidTr="001A6764" w14:paraId="3B2274CB"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D6E1A" w:rsidR="001A10D9" w:rsidP="001A10D9" w:rsidRDefault="007764EB" w14:paraId="18CF678F" w14:textId="0315F1CB">
            <w:pPr>
              <w:rPr>
                <w:rFonts w:eastAsia="Arial" w:cs="Times New Roman"/>
              </w:rPr>
            </w:pPr>
            <w:r>
              <w:rPr>
                <w:rFonts w:eastAsia="Arial" w:cs="Times New Roman"/>
              </w:rPr>
              <w:t xml:space="preserve">1. </w:t>
            </w:r>
            <w:r w:rsidRPr="00097961" w:rsidR="00EA457F">
              <w:rPr>
                <w:rFonts w:eastAsia="Arial" w:cs="Times New Roman"/>
              </w:rPr>
              <w:t xml:space="preserve">CTE </w:t>
            </w:r>
            <w:r w:rsidR="00EA457F">
              <w:rPr>
                <w:rFonts w:eastAsia="Arial" w:cs="Times New Roman"/>
              </w:rPr>
              <w:t xml:space="preserve">P&amp;S </w:t>
            </w:r>
            <w:r w:rsidRPr="00805DE1" w:rsidR="001A10D9">
              <w:t>3.2.1 List the stages of plant growth and development (e.g., germination, vegetative growth, reproductive growth).</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1A10D9" w:rsidP="001A10D9" w:rsidRDefault="001A10D9" w14:paraId="67C49A96"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A10D9" w:rsidP="001A10D9" w:rsidRDefault="001A10D9" w14:paraId="7C6B4AD3" w14:textId="77777777">
            <w:pPr>
              <w:rPr>
                <w:rFonts w:eastAsia="Arial" w:cs="Times New Roman"/>
                <w:color w:val="auto"/>
              </w:rPr>
            </w:pPr>
          </w:p>
        </w:tc>
      </w:tr>
      <w:tr w:rsidRPr="002602C7" w:rsidR="001A10D9" w:rsidTr="001A6764" w14:paraId="35A8CC7D"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602C7" w:rsidR="001A10D9" w:rsidP="001A10D9" w:rsidRDefault="00383CF1" w14:paraId="33E75834" w14:textId="60B33062">
            <w:pPr>
              <w:contextualSpacing/>
              <w:rPr>
                <w:rFonts w:eastAsia="Arial" w:cs="Times New Roman"/>
                <w:color w:val="auto"/>
                <w:szCs w:val="24"/>
                <w:lang w:eastAsia="en-US"/>
              </w:rPr>
            </w:pPr>
            <w:r>
              <w:rPr>
                <w:rFonts w:eastAsia="Arial" w:cs="Times New Roman"/>
              </w:rPr>
              <w:t>2.</w:t>
            </w:r>
            <w:r w:rsidRPr="00097961" w:rsidR="00EA457F">
              <w:rPr>
                <w:rFonts w:eastAsia="Arial" w:cs="Times New Roman"/>
              </w:rPr>
              <w:t xml:space="preserve">CTE </w:t>
            </w:r>
            <w:r w:rsidR="00EA457F">
              <w:rPr>
                <w:rFonts w:eastAsia="Arial" w:cs="Times New Roman"/>
              </w:rPr>
              <w:t xml:space="preserve">P&amp;S </w:t>
            </w:r>
            <w:r w:rsidRPr="00805DE1" w:rsidR="001A10D9">
              <w:t>3.2.2 Describe environmental conditions affecting the vegetative growth of plants.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1A10D9" w:rsidP="001A10D9" w:rsidRDefault="001A10D9" w14:paraId="4D2F8F2B"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A10D9" w:rsidP="001A10D9" w:rsidRDefault="001A10D9" w14:paraId="34943B04" w14:textId="77777777">
            <w:pPr>
              <w:rPr>
                <w:rFonts w:eastAsia="Arial" w:cs="Times New Roman"/>
                <w:color w:val="auto"/>
              </w:rPr>
            </w:pPr>
          </w:p>
        </w:tc>
      </w:tr>
      <w:tr w:rsidRPr="002602C7" w:rsidR="001A10D9" w:rsidTr="001A6764" w14:paraId="504C6A8D"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602C7" w:rsidR="001A10D9" w:rsidP="001A10D9" w:rsidRDefault="00383CF1" w14:paraId="27B9AE8E" w14:textId="26C7ED56">
            <w:pPr>
              <w:contextualSpacing/>
              <w:rPr>
                <w:rFonts w:eastAsia="Arial" w:cs="Times New Roman"/>
                <w:color w:val="auto"/>
                <w:szCs w:val="24"/>
                <w:lang w:eastAsia="en-US"/>
              </w:rPr>
            </w:pPr>
            <w:r>
              <w:lastRenderedPageBreak/>
              <w:t xml:space="preserve">3. </w:t>
            </w:r>
            <w:r w:rsidRPr="00097961">
              <w:rPr>
                <w:rFonts w:eastAsia="Arial" w:cs="Times New Roman"/>
              </w:rPr>
              <w:t xml:space="preserve">CTE </w:t>
            </w:r>
            <w:r>
              <w:rPr>
                <w:rFonts w:eastAsia="Arial" w:cs="Times New Roman"/>
              </w:rPr>
              <w:t xml:space="preserve">P&amp;S </w:t>
            </w:r>
            <w:r w:rsidRPr="00805DE1" w:rsidR="001A10D9">
              <w:t>3.2.3 Describe asexual and sexual reproduction in plants.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1A10D9" w:rsidP="001A10D9" w:rsidRDefault="001A10D9" w14:paraId="196A3A95"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A10D9" w:rsidP="001A10D9" w:rsidRDefault="001A10D9" w14:paraId="1B561410" w14:textId="77777777">
            <w:pPr>
              <w:rPr>
                <w:rFonts w:eastAsia="Arial" w:cs="Times New Roman"/>
                <w:color w:val="auto"/>
              </w:rPr>
            </w:pPr>
          </w:p>
        </w:tc>
      </w:tr>
      <w:tr w:rsidRPr="002602C7" w:rsidR="001A10D9" w:rsidTr="001A6764" w14:paraId="3BAA266D"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602C7" w:rsidR="001A10D9" w:rsidP="001A10D9" w:rsidRDefault="00383CF1" w14:paraId="1EA07AAB" w14:textId="7BD3EA54">
            <w:pPr>
              <w:contextualSpacing/>
              <w:rPr>
                <w:rFonts w:eastAsia="Arial" w:cs="Times New Roman"/>
                <w:color w:val="auto"/>
                <w:szCs w:val="24"/>
                <w:lang w:eastAsia="en-US"/>
              </w:rPr>
            </w:pPr>
            <w:r>
              <w:t xml:space="preserve">4. </w:t>
            </w:r>
            <w:r w:rsidRPr="00097961">
              <w:rPr>
                <w:rFonts w:eastAsia="Arial" w:cs="Times New Roman"/>
              </w:rPr>
              <w:t xml:space="preserve">CTE </w:t>
            </w:r>
            <w:r>
              <w:rPr>
                <w:rFonts w:eastAsia="Arial" w:cs="Times New Roman"/>
              </w:rPr>
              <w:t xml:space="preserve">P&amp;S </w:t>
            </w:r>
            <w:r w:rsidRPr="00805DE1" w:rsidR="001A10D9">
              <w:t xml:space="preserve">3.2.4 Cultivate asexual and sexual reproduction in plants (e.g., grafting, tubers, cuttings, </w:t>
            </w:r>
            <w:r w:rsidRPr="0011309D" w:rsidR="0011309D">
              <w:t>divisions, seeding, hand pollination)</w:t>
            </w:r>
            <w:r w:rsidR="0011309D">
              <w:t>.</w:t>
            </w:r>
          </w:p>
        </w:tc>
        <w:tc>
          <w:tcPr>
            <w:tcW w:w="866" w:type="pct"/>
            <w:tcBorders>
              <w:top w:val="single" w:color="417FD0" w:sz="4" w:space="0"/>
              <w:left w:val="single" w:color="417FD0" w:sz="4" w:space="0"/>
              <w:bottom w:val="single" w:color="417FD0" w:sz="4" w:space="0"/>
              <w:right w:val="single" w:color="417FD0" w:sz="4" w:space="0"/>
            </w:tcBorders>
            <w:vAlign w:val="center"/>
          </w:tcPr>
          <w:p w:rsidR="001A10D9" w:rsidP="001A10D9" w:rsidRDefault="001A10D9" w14:paraId="0D8EA4A0"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A10D9" w:rsidP="001A10D9" w:rsidRDefault="001A10D9" w14:paraId="344E51F0" w14:textId="77777777">
            <w:pPr>
              <w:rPr>
                <w:rFonts w:eastAsia="Arial" w:cs="Times New Roman"/>
                <w:color w:val="auto"/>
              </w:rPr>
            </w:pPr>
          </w:p>
        </w:tc>
      </w:tr>
    </w:tbl>
    <w:p w:rsidRPr="00FD6E1A" w:rsidR="00FD6E1A" w:rsidP="006B61CE" w:rsidRDefault="00875CC5" w14:paraId="565C3DCB" w14:textId="6EB0BAD0">
      <w:pPr>
        <w:pStyle w:val="Heading3"/>
      </w:pPr>
      <w:r w:rsidRPr="00E45FFA">
        <w:t xml:space="preserve">Performance Standard </w:t>
      </w:r>
      <w:r>
        <w:t xml:space="preserve">3.3: </w:t>
      </w:r>
      <w:r w:rsidR="000334D1">
        <w:t>Classical</w:t>
      </w:r>
      <w:r w:rsidR="009638A9">
        <w:t xml:space="preserve"> Plant Breeding</w:t>
      </w:r>
    </w:p>
    <w:tbl>
      <w:tblPr>
        <w:tblStyle w:val="ProposalTable"/>
        <w:tblW w:w="5000" w:type="pct"/>
        <w:tblLook w:val="04A0" w:firstRow="1" w:lastRow="0" w:firstColumn="1" w:lastColumn="0" w:noHBand="0" w:noVBand="1"/>
      </w:tblPr>
      <w:tblGrid>
        <w:gridCol w:w="6502"/>
        <w:gridCol w:w="2492"/>
        <w:gridCol w:w="5396"/>
      </w:tblGrid>
      <w:tr w:rsidRPr="002602C7" w:rsidR="00202E8E" w:rsidTr="00022554" w14:paraId="566BF4F2"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202E8E" w:rsidP="00022554" w:rsidRDefault="00202E8E" w14:paraId="2B1F7BF3"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202E8E" w:rsidP="00022554" w:rsidRDefault="00202E8E" w14:paraId="71E2D54B"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202E8E" w:rsidP="00022554" w:rsidRDefault="00202E8E" w14:paraId="261D8B0B" w14:textId="77777777">
            <w:pPr>
              <w:jc w:val="center"/>
              <w:rPr>
                <w:rFonts w:eastAsia="Arial" w:cs="Times New Roman"/>
                <w:color w:val="3B3B3B"/>
              </w:rPr>
            </w:pPr>
            <w:r>
              <w:rPr>
                <w:rFonts w:eastAsia="Arial" w:cs="Times New Roman"/>
                <w:color w:val="3B3B3B"/>
              </w:rPr>
              <w:t>Justification or Comments</w:t>
            </w:r>
          </w:p>
        </w:tc>
      </w:tr>
      <w:tr w:rsidRPr="002602C7" w:rsidR="00270AA4" w:rsidTr="00022554" w14:paraId="0CD868B4"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D6E1A" w:rsidR="00270AA4" w:rsidP="00270AA4" w:rsidRDefault="00383CF1" w14:paraId="06A0BA7D" w14:textId="59D4C455">
            <w:pPr>
              <w:rPr>
                <w:rFonts w:eastAsia="Arial" w:cs="Times New Roman"/>
              </w:rPr>
            </w:pPr>
            <w:r>
              <w:rPr>
                <w:rFonts w:eastAsia="Arial" w:cs="Times New Roman"/>
              </w:rPr>
              <w:t xml:space="preserve">1. </w:t>
            </w:r>
            <w:r w:rsidRPr="00097961" w:rsidR="00EA457F">
              <w:rPr>
                <w:rFonts w:eastAsia="Arial" w:cs="Times New Roman"/>
              </w:rPr>
              <w:t xml:space="preserve">CTE </w:t>
            </w:r>
            <w:r w:rsidR="00EA457F">
              <w:rPr>
                <w:rFonts w:eastAsia="Arial" w:cs="Times New Roman"/>
              </w:rPr>
              <w:t xml:space="preserve">P&amp;S </w:t>
            </w:r>
            <w:r w:rsidRPr="00A45285" w:rsidR="00270AA4">
              <w:t>3.3.1 Describe methods and strategies of pollination.</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270AA4" w:rsidP="00270AA4" w:rsidRDefault="00270AA4" w14:paraId="5F1F0754"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270AA4" w:rsidP="00270AA4" w:rsidRDefault="00270AA4" w14:paraId="44690B04" w14:textId="77777777">
            <w:pPr>
              <w:rPr>
                <w:rFonts w:eastAsia="Arial" w:cs="Times New Roman"/>
                <w:color w:val="auto"/>
              </w:rPr>
            </w:pPr>
          </w:p>
        </w:tc>
      </w:tr>
      <w:tr w:rsidRPr="002602C7" w:rsidR="00270AA4" w:rsidTr="00022554" w14:paraId="597A1BB2"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602C7" w:rsidR="00270AA4" w:rsidP="00270AA4" w:rsidRDefault="00383CF1" w14:paraId="65358978" w14:textId="3B6CF353">
            <w:pPr>
              <w:contextualSpacing/>
              <w:rPr>
                <w:rFonts w:eastAsia="Arial" w:cs="Times New Roman"/>
                <w:color w:val="auto"/>
                <w:szCs w:val="24"/>
                <w:lang w:eastAsia="en-US"/>
              </w:rPr>
            </w:pPr>
            <w:r>
              <w:rPr>
                <w:rFonts w:eastAsia="Arial" w:cs="Times New Roman"/>
              </w:rPr>
              <w:t xml:space="preserve">2. </w:t>
            </w:r>
            <w:r w:rsidRPr="00097961" w:rsidR="00EA457F">
              <w:rPr>
                <w:rFonts w:eastAsia="Arial" w:cs="Times New Roman"/>
              </w:rPr>
              <w:t xml:space="preserve">CTE </w:t>
            </w:r>
            <w:r w:rsidR="00EA457F">
              <w:rPr>
                <w:rFonts w:eastAsia="Arial" w:cs="Times New Roman"/>
              </w:rPr>
              <w:t xml:space="preserve">P&amp;S </w:t>
            </w:r>
            <w:r w:rsidRPr="00A45285" w:rsidR="00270AA4">
              <w:t>3.3.2 Describe the selective plant breeding process.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270AA4" w:rsidP="00270AA4" w:rsidRDefault="00270AA4" w14:paraId="51E7B6C1"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270AA4" w:rsidP="00270AA4" w:rsidRDefault="00270AA4" w14:paraId="415AF51C" w14:textId="77777777">
            <w:pPr>
              <w:rPr>
                <w:rFonts w:eastAsia="Arial" w:cs="Times New Roman"/>
                <w:color w:val="auto"/>
              </w:rPr>
            </w:pPr>
          </w:p>
        </w:tc>
      </w:tr>
      <w:tr w:rsidRPr="002602C7" w:rsidR="00270AA4" w:rsidTr="00022554" w14:paraId="453A0778"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602C7" w:rsidR="00270AA4" w:rsidP="00270AA4" w:rsidRDefault="00383CF1" w14:paraId="3C85646A" w14:textId="6306691B">
            <w:pPr>
              <w:contextualSpacing/>
              <w:rPr>
                <w:rFonts w:eastAsia="Arial" w:cs="Times New Roman"/>
                <w:color w:val="auto"/>
                <w:szCs w:val="24"/>
                <w:lang w:eastAsia="en-US"/>
              </w:rPr>
            </w:pPr>
            <w:r>
              <w:rPr>
                <w:rFonts w:eastAsia="Arial" w:cs="Times New Roman"/>
              </w:rPr>
              <w:t xml:space="preserve">3. </w:t>
            </w:r>
            <w:r w:rsidRPr="00097961" w:rsidR="00EA457F">
              <w:rPr>
                <w:rFonts w:eastAsia="Arial" w:cs="Times New Roman"/>
              </w:rPr>
              <w:t xml:space="preserve">CTE </w:t>
            </w:r>
            <w:r w:rsidR="00EA457F">
              <w:rPr>
                <w:rFonts w:eastAsia="Arial" w:cs="Times New Roman"/>
              </w:rPr>
              <w:t xml:space="preserve">P&amp;S </w:t>
            </w:r>
            <w:r w:rsidRPr="00A45285" w:rsidR="00270AA4">
              <w:t>3.3.3 Calculate heritability.</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270AA4" w:rsidP="00270AA4" w:rsidRDefault="00270AA4" w14:paraId="646A0DCC"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270AA4" w:rsidP="00270AA4" w:rsidRDefault="00270AA4" w14:paraId="53A03C66" w14:textId="77777777">
            <w:pPr>
              <w:rPr>
                <w:rFonts w:eastAsia="Arial" w:cs="Times New Roman"/>
                <w:color w:val="auto"/>
              </w:rPr>
            </w:pPr>
          </w:p>
        </w:tc>
      </w:tr>
      <w:tr w:rsidRPr="002602C7" w:rsidR="00270AA4" w:rsidTr="00022554" w14:paraId="7FAB175F"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1E38BD" w:rsidR="00270AA4" w:rsidP="00270AA4" w:rsidRDefault="00383CF1" w14:paraId="4560A4E5" w14:textId="305A0C26">
            <w:pPr>
              <w:contextualSpacing/>
            </w:pPr>
            <w:r>
              <w:rPr>
                <w:rFonts w:eastAsia="Arial" w:cs="Times New Roman"/>
              </w:rPr>
              <w:t xml:space="preserve">4. </w:t>
            </w:r>
            <w:r w:rsidRPr="00097961" w:rsidR="00EA457F">
              <w:rPr>
                <w:rFonts w:eastAsia="Arial" w:cs="Times New Roman"/>
              </w:rPr>
              <w:t xml:space="preserve">CTE </w:t>
            </w:r>
            <w:r w:rsidR="00EA457F">
              <w:rPr>
                <w:rFonts w:eastAsia="Arial" w:cs="Times New Roman"/>
              </w:rPr>
              <w:t xml:space="preserve">P&amp;S </w:t>
            </w:r>
            <w:r w:rsidRPr="00A45285" w:rsidR="00270AA4">
              <w:t>3.3.4 Interpret plant breeding dat</w:t>
            </w:r>
            <w:r w:rsidR="00270AA4">
              <w:t>a.</w:t>
            </w:r>
          </w:p>
        </w:tc>
        <w:tc>
          <w:tcPr>
            <w:tcW w:w="866" w:type="pct"/>
            <w:tcBorders>
              <w:top w:val="single" w:color="417FD0" w:sz="4" w:space="0"/>
              <w:left w:val="single" w:color="417FD0" w:sz="4" w:space="0"/>
              <w:bottom w:val="single" w:color="417FD0" w:sz="4" w:space="0"/>
              <w:right w:val="single" w:color="417FD0" w:sz="4" w:space="0"/>
            </w:tcBorders>
            <w:vAlign w:val="center"/>
          </w:tcPr>
          <w:p w:rsidR="00270AA4" w:rsidP="00270AA4" w:rsidRDefault="00270AA4" w14:paraId="27A2C3AE" w14:textId="705ED792">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270AA4" w:rsidP="00270AA4" w:rsidRDefault="00270AA4" w14:paraId="2A399F90" w14:textId="77777777">
            <w:pPr>
              <w:rPr>
                <w:rFonts w:eastAsia="Arial" w:cs="Times New Roman"/>
                <w:color w:val="auto"/>
              </w:rPr>
            </w:pPr>
          </w:p>
        </w:tc>
      </w:tr>
    </w:tbl>
    <w:p w:rsidRPr="00305789" w:rsidR="0082636C" w:rsidP="0082636C" w:rsidRDefault="0082636C" w14:paraId="7E16822A" w14:textId="33525458">
      <w:pPr>
        <w:pStyle w:val="Heading1"/>
        <w:rPr>
          <w:iCs/>
          <w:highlight w:val="yellow"/>
        </w:rPr>
      </w:pPr>
      <w:r w:rsidRPr="00BD78A6">
        <w:t>overarching standard</w:t>
      </w:r>
      <w:r>
        <w:t xml:space="preserve">: </w:t>
      </w:r>
      <w:r w:rsidR="009A3E08">
        <w:t>Plant and Soil</w:t>
      </w:r>
      <w:r w:rsidR="00BC5938">
        <w:t xml:space="preserve"> </w:t>
      </w:r>
      <w:r>
        <w:t>- 4</w:t>
      </w:r>
      <w:r w:rsidRPr="00F93185">
        <w:t>.0:</w:t>
      </w:r>
      <w:r w:rsidR="004145B9">
        <w:t xml:space="preserve"> </w:t>
      </w:r>
      <w:r w:rsidR="00270AA4">
        <w:t>soil and water</w:t>
      </w:r>
    </w:p>
    <w:p w:rsidR="0082636C" w:rsidP="0082636C" w:rsidRDefault="0082636C" w14:paraId="408C70A1" w14:textId="33695D6F">
      <w:pPr>
        <w:pStyle w:val="Heading3"/>
      </w:pPr>
      <w:r w:rsidRPr="00E45FFA">
        <w:t xml:space="preserve">Performance Standard </w:t>
      </w:r>
      <w:r w:rsidR="00AF5A15">
        <w:t>4</w:t>
      </w:r>
      <w:r>
        <w:t xml:space="preserve">.1: </w:t>
      </w:r>
      <w:r w:rsidRPr="00F47E15" w:rsidR="00F47E15">
        <w:t>Introduction to Soils</w:t>
      </w:r>
    </w:p>
    <w:tbl>
      <w:tblPr>
        <w:tblStyle w:val="ProposalTable"/>
        <w:tblW w:w="5000" w:type="pct"/>
        <w:tblLook w:val="04A0" w:firstRow="1" w:lastRow="0" w:firstColumn="1" w:lastColumn="0" w:noHBand="0" w:noVBand="1"/>
      </w:tblPr>
      <w:tblGrid>
        <w:gridCol w:w="6502"/>
        <w:gridCol w:w="2492"/>
        <w:gridCol w:w="5396"/>
      </w:tblGrid>
      <w:tr w:rsidRPr="002602C7" w:rsidR="00BD693B" w:rsidTr="001A6764" w14:paraId="7777EBF0"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BD693B" w:rsidP="001A6764" w:rsidRDefault="00BD693B" w14:paraId="21BECD16"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BD693B" w:rsidP="001A6764" w:rsidRDefault="00BD693B" w14:paraId="2FCE801D"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BD693B" w:rsidP="001A6764" w:rsidRDefault="00BD693B" w14:paraId="20159814" w14:textId="77777777">
            <w:pPr>
              <w:jc w:val="center"/>
              <w:rPr>
                <w:rFonts w:eastAsia="Arial" w:cs="Times New Roman"/>
                <w:color w:val="3B3B3B"/>
              </w:rPr>
            </w:pPr>
            <w:r>
              <w:rPr>
                <w:rFonts w:eastAsia="Arial" w:cs="Times New Roman"/>
                <w:color w:val="3B3B3B"/>
              </w:rPr>
              <w:t>Justification or Comments</w:t>
            </w:r>
          </w:p>
        </w:tc>
      </w:tr>
      <w:tr w:rsidRPr="002602C7" w:rsidR="00523969" w:rsidTr="001A6764" w14:paraId="3607AF80"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D6E1A" w:rsidR="00523969" w:rsidP="00523969" w:rsidRDefault="00383CF1" w14:paraId="4EA34AA0" w14:textId="6A9A0A10">
            <w:pPr>
              <w:rPr>
                <w:rFonts w:eastAsia="Arial" w:cs="Times New Roman"/>
              </w:rPr>
            </w:pPr>
            <w:r>
              <w:rPr>
                <w:rFonts w:eastAsia="Arial" w:cs="Times New Roman"/>
              </w:rPr>
              <w:t xml:space="preserve">1. </w:t>
            </w:r>
            <w:r w:rsidRPr="00097961" w:rsidR="00EA457F">
              <w:rPr>
                <w:rFonts w:eastAsia="Arial" w:cs="Times New Roman"/>
              </w:rPr>
              <w:t xml:space="preserve">CTE </w:t>
            </w:r>
            <w:r w:rsidR="00EA457F">
              <w:rPr>
                <w:rFonts w:eastAsia="Arial" w:cs="Times New Roman"/>
              </w:rPr>
              <w:t xml:space="preserve">P&amp;S </w:t>
            </w:r>
            <w:r w:rsidRPr="00886BF4" w:rsidR="00523969">
              <w:t>4.1.1 Describe the function of soil as it relates to plant growth, development, and maintenance.</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523969" w:rsidP="00523969" w:rsidRDefault="00523969" w14:paraId="6972C074"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523969" w:rsidP="00523969" w:rsidRDefault="00523969" w14:paraId="724E044B" w14:textId="77777777">
            <w:pPr>
              <w:rPr>
                <w:rFonts w:eastAsia="Arial" w:cs="Times New Roman"/>
                <w:color w:val="auto"/>
              </w:rPr>
            </w:pPr>
          </w:p>
        </w:tc>
      </w:tr>
      <w:tr w:rsidRPr="002602C7" w:rsidR="00523969" w:rsidTr="001A6764" w14:paraId="5BD7E331"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602C7" w:rsidR="00523969" w:rsidP="00523969" w:rsidRDefault="00383CF1" w14:paraId="5FE49DE3" w14:textId="3BC7A92A">
            <w:pPr>
              <w:contextualSpacing/>
              <w:rPr>
                <w:rFonts w:eastAsia="Arial" w:cs="Times New Roman"/>
                <w:color w:val="auto"/>
                <w:szCs w:val="24"/>
                <w:lang w:eastAsia="en-US"/>
              </w:rPr>
            </w:pPr>
            <w:r>
              <w:rPr>
                <w:rFonts w:eastAsia="Arial" w:cs="Times New Roman"/>
              </w:rPr>
              <w:t xml:space="preserve">2. </w:t>
            </w:r>
            <w:r w:rsidRPr="00097961" w:rsidR="00EA457F">
              <w:rPr>
                <w:rFonts w:eastAsia="Arial" w:cs="Times New Roman"/>
              </w:rPr>
              <w:t xml:space="preserve">CTE </w:t>
            </w:r>
            <w:r w:rsidR="00EA457F">
              <w:rPr>
                <w:rFonts w:eastAsia="Arial" w:cs="Times New Roman"/>
              </w:rPr>
              <w:t xml:space="preserve">P&amp;S </w:t>
            </w:r>
            <w:r w:rsidRPr="00886BF4" w:rsidR="00523969">
              <w:t>4.1.2 Describe the factors that affect soil formation (e.g., climate, parent material, organisms, topography, time).</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523969" w:rsidP="00523969" w:rsidRDefault="00523969" w14:paraId="6089E5E1"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523969" w:rsidP="00523969" w:rsidRDefault="00523969" w14:paraId="2544CF78" w14:textId="77777777">
            <w:pPr>
              <w:rPr>
                <w:rFonts w:eastAsia="Arial" w:cs="Times New Roman"/>
                <w:color w:val="auto"/>
              </w:rPr>
            </w:pPr>
          </w:p>
        </w:tc>
      </w:tr>
      <w:tr w:rsidRPr="002602C7" w:rsidR="00523969" w:rsidTr="00C87DC8" w14:paraId="59885604"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D97821" w:rsidR="00523969" w:rsidP="00523969" w:rsidRDefault="00383CF1" w14:paraId="101AB25F" w14:textId="4B8B344D">
            <w:pPr>
              <w:contextualSpacing/>
              <w:rPr>
                <w:rFonts w:eastAsia="Arial" w:cs="Times New Roman"/>
                <w:color w:val="auto"/>
                <w:szCs w:val="22"/>
                <w:lang w:eastAsia="en-US"/>
              </w:rPr>
            </w:pPr>
            <w:r>
              <w:rPr>
                <w:rFonts w:eastAsia="Arial" w:cs="Times New Roman"/>
              </w:rPr>
              <w:t xml:space="preserve">3. </w:t>
            </w:r>
            <w:r w:rsidRPr="00097961" w:rsidR="00EA457F">
              <w:rPr>
                <w:rFonts w:eastAsia="Arial" w:cs="Times New Roman"/>
              </w:rPr>
              <w:t xml:space="preserve">CTE </w:t>
            </w:r>
            <w:r w:rsidR="00EA457F">
              <w:rPr>
                <w:rFonts w:eastAsia="Arial" w:cs="Times New Roman"/>
              </w:rPr>
              <w:t xml:space="preserve">P&amp;S </w:t>
            </w:r>
            <w:r w:rsidRPr="00886BF4" w:rsidR="00523969">
              <w:t>4.1.3 Classify physical properties of soil (e.g., texture, structure, color, profile).</w:t>
            </w:r>
          </w:p>
        </w:tc>
        <w:tc>
          <w:tcPr>
            <w:tcW w:w="866" w:type="pct"/>
            <w:tcBorders>
              <w:top w:val="single" w:color="417FD0" w:sz="4" w:space="0"/>
              <w:left w:val="single" w:color="417FD0" w:sz="4" w:space="0"/>
              <w:bottom w:val="single" w:color="417FD0" w:sz="4" w:space="0"/>
              <w:right w:val="single" w:color="417FD0" w:sz="4" w:space="0"/>
            </w:tcBorders>
          </w:tcPr>
          <w:p w:rsidR="00523969" w:rsidP="00523969" w:rsidRDefault="00523969" w14:paraId="6B399DCE" w14:textId="33A4A6F2">
            <w:pPr>
              <w:jc w:val="center"/>
              <w:rPr>
                <w:rFonts w:eastAsia="Arial" w:cs="Times New Roman"/>
                <w:color w:val="auto"/>
              </w:rPr>
            </w:pPr>
            <w:r w:rsidRPr="00357BCE">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523969" w:rsidP="00523969" w:rsidRDefault="00523969" w14:paraId="1C67E9FD" w14:textId="77777777">
            <w:pPr>
              <w:rPr>
                <w:rFonts w:eastAsia="Arial" w:cs="Times New Roman"/>
                <w:color w:val="auto"/>
              </w:rPr>
            </w:pPr>
          </w:p>
        </w:tc>
      </w:tr>
      <w:tr w:rsidRPr="002602C7" w:rsidR="00523969" w:rsidTr="00C87DC8" w14:paraId="1D252662"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D97821" w:rsidR="00523969" w:rsidP="00523969" w:rsidRDefault="00383CF1" w14:paraId="19C4C134" w14:textId="74301F4F">
            <w:pPr>
              <w:contextualSpacing/>
              <w:rPr>
                <w:rFonts w:eastAsia="Arial" w:cs="Times New Roman"/>
                <w:color w:val="auto"/>
                <w:szCs w:val="22"/>
                <w:lang w:eastAsia="en-US"/>
              </w:rPr>
            </w:pPr>
            <w:r>
              <w:rPr>
                <w:rFonts w:eastAsia="Arial" w:cs="Times New Roman"/>
              </w:rPr>
              <w:lastRenderedPageBreak/>
              <w:t>4.</w:t>
            </w:r>
            <w:r w:rsidRPr="00097961" w:rsidR="00EA457F">
              <w:rPr>
                <w:rFonts w:eastAsia="Arial" w:cs="Times New Roman"/>
              </w:rPr>
              <w:t xml:space="preserve">CTE </w:t>
            </w:r>
            <w:r w:rsidR="00EA457F">
              <w:rPr>
                <w:rFonts w:eastAsia="Arial" w:cs="Times New Roman"/>
              </w:rPr>
              <w:t xml:space="preserve">P&amp;S </w:t>
            </w:r>
            <w:r w:rsidRPr="00886BF4" w:rsidR="00523969">
              <w:t xml:space="preserve">4.1.4 Describe characteristics of the six types of soil structure (i.e., granular, blocky, platy, </w:t>
            </w:r>
            <w:r w:rsidRPr="00886BF4" w:rsidR="00423B3B">
              <w:t>prismatic, columnar, massive).</w:t>
            </w:r>
          </w:p>
        </w:tc>
        <w:tc>
          <w:tcPr>
            <w:tcW w:w="866" w:type="pct"/>
            <w:tcBorders>
              <w:top w:val="single" w:color="417FD0" w:sz="4" w:space="0"/>
              <w:left w:val="single" w:color="417FD0" w:sz="4" w:space="0"/>
              <w:bottom w:val="single" w:color="417FD0" w:sz="4" w:space="0"/>
              <w:right w:val="single" w:color="417FD0" w:sz="4" w:space="0"/>
            </w:tcBorders>
          </w:tcPr>
          <w:p w:rsidR="00523969" w:rsidP="00523969" w:rsidRDefault="00523969" w14:paraId="2C349825" w14:textId="4EA550C7">
            <w:pPr>
              <w:jc w:val="center"/>
              <w:rPr>
                <w:rFonts w:eastAsia="Arial" w:cs="Times New Roman"/>
                <w:color w:val="auto"/>
              </w:rPr>
            </w:pPr>
            <w:r w:rsidRPr="00357BCE">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523969" w:rsidP="00523969" w:rsidRDefault="00523969" w14:paraId="78BD9C61" w14:textId="77777777">
            <w:pPr>
              <w:rPr>
                <w:rFonts w:eastAsia="Arial" w:cs="Times New Roman"/>
                <w:color w:val="auto"/>
              </w:rPr>
            </w:pPr>
          </w:p>
        </w:tc>
      </w:tr>
      <w:tr w:rsidRPr="002602C7" w:rsidR="00423B3B" w:rsidTr="00C87DC8" w14:paraId="11D62972"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D97821" w:rsidR="00423B3B" w:rsidP="00423B3B" w:rsidRDefault="00383CF1" w14:paraId="3524EE31" w14:textId="3CD56BCA">
            <w:pPr>
              <w:contextualSpacing/>
              <w:rPr>
                <w:rFonts w:eastAsia="Arial" w:cs="Times New Roman"/>
                <w:color w:val="auto"/>
                <w:szCs w:val="22"/>
                <w:lang w:eastAsia="en-US"/>
              </w:rPr>
            </w:pPr>
            <w:r>
              <w:rPr>
                <w:rFonts w:eastAsia="Arial" w:cs="Times New Roman"/>
              </w:rPr>
              <w:t xml:space="preserve">5. </w:t>
            </w:r>
            <w:r w:rsidRPr="00097961" w:rsidR="00EA457F">
              <w:rPr>
                <w:rFonts w:eastAsia="Arial" w:cs="Times New Roman"/>
              </w:rPr>
              <w:t xml:space="preserve">CTE </w:t>
            </w:r>
            <w:r w:rsidR="00EA457F">
              <w:rPr>
                <w:rFonts w:eastAsia="Arial" w:cs="Times New Roman"/>
              </w:rPr>
              <w:t xml:space="preserve">P&amp;S </w:t>
            </w:r>
            <w:r w:rsidRPr="008B5A8D" w:rsidR="00423B3B">
              <w:t>4.1.5 Determine soil texture from a sample.</w:t>
            </w:r>
          </w:p>
        </w:tc>
        <w:tc>
          <w:tcPr>
            <w:tcW w:w="866" w:type="pct"/>
            <w:tcBorders>
              <w:top w:val="single" w:color="417FD0" w:sz="4" w:space="0"/>
              <w:left w:val="single" w:color="417FD0" w:sz="4" w:space="0"/>
              <w:bottom w:val="single" w:color="417FD0" w:sz="4" w:space="0"/>
              <w:right w:val="single" w:color="417FD0" w:sz="4" w:space="0"/>
            </w:tcBorders>
          </w:tcPr>
          <w:p w:rsidR="00423B3B" w:rsidP="00423B3B" w:rsidRDefault="00423B3B" w14:paraId="64D29129" w14:textId="3718CB58">
            <w:pPr>
              <w:jc w:val="center"/>
              <w:rPr>
                <w:rFonts w:eastAsia="Arial" w:cs="Times New Roman"/>
                <w:color w:val="auto"/>
              </w:rPr>
            </w:pPr>
            <w:r w:rsidRPr="00357BCE">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423B3B" w:rsidP="00423B3B" w:rsidRDefault="00423B3B" w14:paraId="7D17B70B" w14:textId="77777777">
            <w:pPr>
              <w:rPr>
                <w:rFonts w:eastAsia="Arial" w:cs="Times New Roman"/>
                <w:color w:val="auto"/>
              </w:rPr>
            </w:pPr>
          </w:p>
        </w:tc>
      </w:tr>
      <w:tr w:rsidRPr="002602C7" w:rsidR="00423B3B" w:rsidTr="00C87DC8" w14:paraId="4A5E7C25"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40EFB" w:rsidR="00423B3B" w:rsidP="00423B3B" w:rsidRDefault="00383CF1" w14:paraId="3DD57CA9" w14:textId="2B635467">
            <w:pPr>
              <w:contextualSpacing/>
            </w:pPr>
            <w:r>
              <w:rPr>
                <w:rFonts w:eastAsia="Arial" w:cs="Times New Roman"/>
              </w:rPr>
              <w:t xml:space="preserve">6. </w:t>
            </w:r>
            <w:r w:rsidRPr="00097961" w:rsidR="00EA457F">
              <w:rPr>
                <w:rFonts w:eastAsia="Arial" w:cs="Times New Roman"/>
              </w:rPr>
              <w:t xml:space="preserve">CTE </w:t>
            </w:r>
            <w:r w:rsidR="00EA457F">
              <w:rPr>
                <w:rFonts w:eastAsia="Arial" w:cs="Times New Roman"/>
              </w:rPr>
              <w:t xml:space="preserve">P&amp;S </w:t>
            </w:r>
            <w:r w:rsidRPr="008B5A8D" w:rsidR="00423B3B">
              <w:t>4.1.6 Determine how pH affects the soil.</w:t>
            </w:r>
          </w:p>
        </w:tc>
        <w:tc>
          <w:tcPr>
            <w:tcW w:w="866" w:type="pct"/>
            <w:tcBorders>
              <w:top w:val="single" w:color="417FD0" w:sz="4" w:space="0"/>
              <w:left w:val="single" w:color="417FD0" w:sz="4" w:space="0"/>
              <w:bottom w:val="single" w:color="417FD0" w:sz="4" w:space="0"/>
              <w:right w:val="single" w:color="417FD0" w:sz="4" w:space="0"/>
            </w:tcBorders>
          </w:tcPr>
          <w:p w:rsidRPr="00357BCE" w:rsidR="00423B3B" w:rsidP="00423B3B" w:rsidRDefault="00423B3B" w14:paraId="421C44C6" w14:textId="5FC39B96">
            <w:pPr>
              <w:jc w:val="center"/>
              <w:rPr>
                <w:rFonts w:eastAsia="Arial" w:cs="Times New Roman"/>
                <w:color w:val="auto"/>
              </w:rPr>
            </w:pPr>
            <w:r w:rsidRPr="0006493F">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423B3B" w:rsidP="00423B3B" w:rsidRDefault="00423B3B" w14:paraId="5187308D" w14:textId="77777777">
            <w:pPr>
              <w:rPr>
                <w:rFonts w:eastAsia="Arial" w:cs="Times New Roman"/>
                <w:color w:val="auto"/>
              </w:rPr>
            </w:pPr>
          </w:p>
        </w:tc>
      </w:tr>
      <w:tr w:rsidRPr="002602C7" w:rsidR="00423B3B" w:rsidTr="00C87DC8" w14:paraId="76F55213"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40EFB" w:rsidR="00423B3B" w:rsidP="00423B3B" w:rsidRDefault="00383CF1" w14:paraId="25BCF6E5" w14:textId="5D8A8CDB">
            <w:pPr>
              <w:contextualSpacing/>
            </w:pPr>
            <w:r>
              <w:rPr>
                <w:rFonts w:eastAsia="Arial" w:cs="Times New Roman"/>
              </w:rPr>
              <w:t xml:space="preserve">7. </w:t>
            </w:r>
            <w:r w:rsidRPr="00097961" w:rsidR="00EA457F">
              <w:rPr>
                <w:rFonts w:eastAsia="Arial" w:cs="Times New Roman"/>
              </w:rPr>
              <w:t xml:space="preserve">CTE </w:t>
            </w:r>
            <w:r w:rsidR="00EA457F">
              <w:rPr>
                <w:rFonts w:eastAsia="Arial" w:cs="Times New Roman"/>
              </w:rPr>
              <w:t xml:space="preserve">P&amp;S </w:t>
            </w:r>
            <w:r w:rsidRPr="008B5A8D" w:rsidR="00423B3B">
              <w:t xml:space="preserve">4.1.7 Identify methods of amending soil </w:t>
            </w:r>
            <w:proofErr w:type="spellStart"/>
            <w:r w:rsidRPr="008B5A8D" w:rsidR="00423B3B">
              <w:t>pH.</w:t>
            </w:r>
            <w:proofErr w:type="spellEnd"/>
          </w:p>
        </w:tc>
        <w:tc>
          <w:tcPr>
            <w:tcW w:w="866" w:type="pct"/>
            <w:tcBorders>
              <w:top w:val="single" w:color="417FD0" w:sz="4" w:space="0"/>
              <w:left w:val="single" w:color="417FD0" w:sz="4" w:space="0"/>
              <w:bottom w:val="single" w:color="417FD0" w:sz="4" w:space="0"/>
              <w:right w:val="single" w:color="417FD0" w:sz="4" w:space="0"/>
            </w:tcBorders>
          </w:tcPr>
          <w:p w:rsidRPr="00357BCE" w:rsidR="00423B3B" w:rsidP="00423B3B" w:rsidRDefault="00423B3B" w14:paraId="5D58698F" w14:textId="6E34B310">
            <w:pPr>
              <w:jc w:val="center"/>
              <w:rPr>
                <w:rFonts w:eastAsia="Arial" w:cs="Times New Roman"/>
                <w:color w:val="auto"/>
              </w:rPr>
            </w:pPr>
            <w:r w:rsidRPr="0006493F">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423B3B" w:rsidP="00423B3B" w:rsidRDefault="00423B3B" w14:paraId="23D67FE6" w14:textId="77777777">
            <w:pPr>
              <w:rPr>
                <w:rFonts w:eastAsia="Arial" w:cs="Times New Roman"/>
                <w:color w:val="auto"/>
              </w:rPr>
            </w:pPr>
          </w:p>
        </w:tc>
      </w:tr>
      <w:tr w:rsidRPr="002602C7" w:rsidR="00423B3B" w:rsidTr="00C87DC8" w14:paraId="770B2663"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40EFB" w:rsidR="00423B3B" w:rsidP="00423B3B" w:rsidRDefault="00383CF1" w14:paraId="5BEBA94E" w14:textId="444EF6C5">
            <w:pPr>
              <w:contextualSpacing/>
            </w:pPr>
            <w:r>
              <w:rPr>
                <w:rFonts w:eastAsia="Arial" w:cs="Times New Roman"/>
              </w:rPr>
              <w:t xml:space="preserve">8. </w:t>
            </w:r>
            <w:r w:rsidRPr="00097961" w:rsidR="00EA457F">
              <w:rPr>
                <w:rFonts w:eastAsia="Arial" w:cs="Times New Roman"/>
              </w:rPr>
              <w:t xml:space="preserve">CTE </w:t>
            </w:r>
            <w:r w:rsidR="00EA457F">
              <w:rPr>
                <w:rFonts w:eastAsia="Arial" w:cs="Times New Roman"/>
              </w:rPr>
              <w:t xml:space="preserve">P&amp;S </w:t>
            </w:r>
            <w:r w:rsidRPr="008B5A8D" w:rsidR="00423B3B">
              <w:t xml:space="preserve">4.1.8 Compare biotic and abiotic components of soil (e.g., organic matter, mineral matter, air </w:t>
            </w:r>
            <w:r w:rsidR="00423B3B">
              <w:t>space, water space).</w:t>
            </w:r>
          </w:p>
        </w:tc>
        <w:tc>
          <w:tcPr>
            <w:tcW w:w="866" w:type="pct"/>
            <w:tcBorders>
              <w:top w:val="single" w:color="417FD0" w:sz="4" w:space="0"/>
              <w:left w:val="single" w:color="417FD0" w:sz="4" w:space="0"/>
              <w:bottom w:val="single" w:color="417FD0" w:sz="4" w:space="0"/>
              <w:right w:val="single" w:color="417FD0" w:sz="4" w:space="0"/>
            </w:tcBorders>
          </w:tcPr>
          <w:p w:rsidRPr="00357BCE" w:rsidR="00423B3B" w:rsidP="00423B3B" w:rsidRDefault="00423B3B" w14:paraId="7ACAEF19" w14:textId="76C66A64">
            <w:pPr>
              <w:jc w:val="center"/>
              <w:rPr>
                <w:rFonts w:eastAsia="Arial" w:cs="Times New Roman"/>
                <w:color w:val="auto"/>
              </w:rPr>
            </w:pPr>
            <w:r w:rsidRPr="0006493F">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423B3B" w:rsidP="00423B3B" w:rsidRDefault="00423B3B" w14:paraId="56438326" w14:textId="77777777">
            <w:pPr>
              <w:rPr>
                <w:rFonts w:eastAsia="Arial" w:cs="Times New Roman"/>
                <w:color w:val="auto"/>
              </w:rPr>
            </w:pPr>
          </w:p>
        </w:tc>
      </w:tr>
    </w:tbl>
    <w:p w:rsidRPr="00FD6E1A" w:rsidR="00F25EF5" w:rsidP="00F25EF5" w:rsidRDefault="00F25EF5" w14:paraId="66ED636F" w14:textId="0BAED8A2">
      <w:pPr>
        <w:pStyle w:val="Heading3"/>
      </w:pPr>
      <w:r w:rsidRPr="00E45FFA">
        <w:t xml:space="preserve">Performance Standard </w:t>
      </w:r>
      <w:r>
        <w:t>4.</w:t>
      </w:r>
      <w:r w:rsidR="00B2396D">
        <w:t>2</w:t>
      </w:r>
      <w:r>
        <w:t xml:space="preserve">: </w:t>
      </w:r>
      <w:r w:rsidRPr="000A4AC5" w:rsidR="000A4AC5">
        <w:t>Soil Moisture Managemen</w:t>
      </w:r>
      <w:r w:rsidR="000A4AC5">
        <w:t>t</w:t>
      </w:r>
    </w:p>
    <w:tbl>
      <w:tblPr>
        <w:tblStyle w:val="ProposalTable"/>
        <w:tblW w:w="5000" w:type="pct"/>
        <w:tblLook w:val="04A0" w:firstRow="1" w:lastRow="0" w:firstColumn="1" w:lastColumn="0" w:noHBand="0" w:noVBand="1"/>
      </w:tblPr>
      <w:tblGrid>
        <w:gridCol w:w="6502"/>
        <w:gridCol w:w="2492"/>
        <w:gridCol w:w="5396"/>
      </w:tblGrid>
      <w:tr w:rsidRPr="002602C7" w:rsidR="00F25EF5" w:rsidTr="00E44ADA" w14:paraId="07F570C5"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F25EF5" w:rsidP="00E44ADA" w:rsidRDefault="00F25EF5" w14:paraId="3C0C8CCA"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F25EF5" w:rsidP="00E44ADA" w:rsidRDefault="00F25EF5" w14:paraId="4881F7B3"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F25EF5" w:rsidP="00E44ADA" w:rsidRDefault="00F25EF5" w14:paraId="3D087175" w14:textId="77777777">
            <w:pPr>
              <w:jc w:val="center"/>
              <w:rPr>
                <w:rFonts w:eastAsia="Arial" w:cs="Times New Roman"/>
                <w:color w:val="3B3B3B"/>
              </w:rPr>
            </w:pPr>
            <w:r>
              <w:rPr>
                <w:rFonts w:eastAsia="Arial" w:cs="Times New Roman"/>
                <w:color w:val="3B3B3B"/>
              </w:rPr>
              <w:t>Justification or Comments</w:t>
            </w:r>
          </w:p>
        </w:tc>
      </w:tr>
      <w:tr w:rsidRPr="002602C7" w:rsidR="00E64DD0" w:rsidTr="00E44ADA" w14:paraId="3470998E"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D6E1A" w:rsidR="00E64DD0" w:rsidP="00E64DD0" w:rsidRDefault="00383CF1" w14:paraId="6DF3F22E" w14:textId="62D12071">
            <w:pPr>
              <w:rPr>
                <w:rFonts w:eastAsia="Arial" w:cs="Times New Roman"/>
              </w:rPr>
            </w:pPr>
            <w:r>
              <w:rPr>
                <w:rFonts w:eastAsia="Arial" w:cs="Times New Roman"/>
              </w:rPr>
              <w:t xml:space="preserve">1. </w:t>
            </w:r>
            <w:r w:rsidRPr="00097961" w:rsidR="00EA457F">
              <w:rPr>
                <w:rFonts w:eastAsia="Arial" w:cs="Times New Roman"/>
              </w:rPr>
              <w:t xml:space="preserve">CTE </w:t>
            </w:r>
            <w:r w:rsidR="00EA457F">
              <w:rPr>
                <w:rFonts w:eastAsia="Arial" w:cs="Times New Roman"/>
              </w:rPr>
              <w:t xml:space="preserve">P&amp;S </w:t>
            </w:r>
            <w:r w:rsidRPr="00BE264D" w:rsidR="00E64DD0">
              <w:t>4.2.1 Describe water movement through different soil textures.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E64DD0" w:rsidP="00E64DD0" w:rsidRDefault="00E64DD0" w14:paraId="429ECCE4"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E64DD0" w:rsidP="00E64DD0" w:rsidRDefault="00E64DD0" w14:paraId="61271C2B" w14:textId="77777777">
            <w:pPr>
              <w:rPr>
                <w:rFonts w:eastAsia="Arial" w:cs="Times New Roman"/>
                <w:color w:val="auto"/>
              </w:rPr>
            </w:pPr>
          </w:p>
        </w:tc>
      </w:tr>
      <w:tr w:rsidRPr="002602C7" w:rsidR="00E64DD0" w:rsidTr="00E44ADA" w14:paraId="31D51901"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602C7" w:rsidR="00E64DD0" w:rsidP="00E64DD0" w:rsidRDefault="00383CF1" w14:paraId="5EBFA0B2" w14:textId="0B0CBF61">
            <w:pPr>
              <w:contextualSpacing/>
              <w:rPr>
                <w:rFonts w:eastAsia="Arial" w:cs="Times New Roman"/>
                <w:color w:val="auto"/>
                <w:szCs w:val="24"/>
                <w:lang w:eastAsia="en-US"/>
              </w:rPr>
            </w:pPr>
            <w:r>
              <w:rPr>
                <w:rFonts w:eastAsia="Arial" w:cs="Times New Roman"/>
              </w:rPr>
              <w:t xml:space="preserve">2. </w:t>
            </w:r>
            <w:r w:rsidRPr="00097961" w:rsidR="00EA457F">
              <w:rPr>
                <w:rFonts w:eastAsia="Arial" w:cs="Times New Roman"/>
              </w:rPr>
              <w:t xml:space="preserve">CTE </w:t>
            </w:r>
            <w:r w:rsidR="00EA457F">
              <w:rPr>
                <w:rFonts w:eastAsia="Arial" w:cs="Times New Roman"/>
              </w:rPr>
              <w:t xml:space="preserve">P&amp;S </w:t>
            </w:r>
            <w:r w:rsidRPr="00BE264D" w:rsidR="00E64DD0">
              <w:t xml:space="preserve">4.2.2 Define key soil moisture terms (e.g., volumetric water content, water potential, water </w:t>
            </w:r>
            <w:r w:rsidRPr="00C06A83" w:rsidR="00C06A83">
              <w:t>holding capacity, field capacity).</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E64DD0" w:rsidP="00E64DD0" w:rsidRDefault="00E64DD0" w14:paraId="7884AAC5"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E64DD0" w:rsidP="00E64DD0" w:rsidRDefault="00E64DD0" w14:paraId="14984D2B" w14:textId="77777777">
            <w:pPr>
              <w:rPr>
                <w:rFonts w:eastAsia="Arial" w:cs="Times New Roman"/>
                <w:color w:val="auto"/>
              </w:rPr>
            </w:pPr>
          </w:p>
        </w:tc>
      </w:tr>
      <w:tr w:rsidRPr="002602C7" w:rsidR="00F25EF5" w:rsidTr="00E44ADA" w14:paraId="7354BB03"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602C7" w:rsidR="00F25EF5" w:rsidP="00E44ADA" w:rsidRDefault="00383CF1" w14:paraId="572CFF8C" w14:textId="780A82EE">
            <w:pPr>
              <w:contextualSpacing/>
              <w:rPr>
                <w:rFonts w:eastAsia="Arial" w:cs="Times New Roman"/>
                <w:color w:val="auto"/>
                <w:szCs w:val="24"/>
                <w:lang w:eastAsia="en-US"/>
              </w:rPr>
            </w:pPr>
            <w:r>
              <w:rPr>
                <w:rFonts w:eastAsia="Arial" w:cs="Times New Roman"/>
              </w:rPr>
              <w:t xml:space="preserve">3. </w:t>
            </w:r>
            <w:r w:rsidRPr="00097961" w:rsidR="00EA457F">
              <w:rPr>
                <w:rFonts w:eastAsia="Arial" w:cs="Times New Roman"/>
              </w:rPr>
              <w:t xml:space="preserve">CTE </w:t>
            </w:r>
            <w:r w:rsidR="00EA457F">
              <w:rPr>
                <w:rFonts w:eastAsia="Arial" w:cs="Times New Roman"/>
              </w:rPr>
              <w:t xml:space="preserve">P&amp;S </w:t>
            </w:r>
            <w:r w:rsidRPr="00C06A83" w:rsidR="00C06A83">
              <w:rPr>
                <w:rFonts w:eastAsia="Arial" w:cs="Times New Roman"/>
                <w:color w:val="auto"/>
                <w:szCs w:val="24"/>
                <w:lang w:eastAsia="en-US"/>
              </w:rPr>
              <w:t>4.2.3 Identify methods of measuring soil moisture.</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F25EF5" w:rsidP="00E44ADA" w:rsidRDefault="00F25EF5" w14:paraId="745482EF"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F25EF5" w:rsidP="00E44ADA" w:rsidRDefault="00F25EF5" w14:paraId="69300C4C" w14:textId="77777777">
            <w:pPr>
              <w:rPr>
                <w:rFonts w:eastAsia="Arial" w:cs="Times New Roman"/>
                <w:color w:val="auto"/>
              </w:rPr>
            </w:pPr>
          </w:p>
        </w:tc>
      </w:tr>
    </w:tbl>
    <w:p w:rsidRPr="00FD6E1A" w:rsidR="00B2396D" w:rsidP="00B2396D" w:rsidRDefault="00B2396D" w14:paraId="3BEB204E" w14:textId="2E759381">
      <w:pPr>
        <w:pStyle w:val="Heading3"/>
      </w:pPr>
      <w:r w:rsidRPr="00E45FFA">
        <w:t xml:space="preserve">Performance Standard </w:t>
      </w:r>
      <w:r>
        <w:t xml:space="preserve">4.3: </w:t>
      </w:r>
      <w:r w:rsidRPr="000A4AC5" w:rsidR="000A4AC5">
        <w:t>Irrigation Management</w:t>
      </w:r>
    </w:p>
    <w:tbl>
      <w:tblPr>
        <w:tblStyle w:val="ProposalTable"/>
        <w:tblW w:w="5000" w:type="pct"/>
        <w:tblLook w:val="04A0" w:firstRow="1" w:lastRow="0" w:firstColumn="1" w:lastColumn="0" w:noHBand="0" w:noVBand="1"/>
      </w:tblPr>
      <w:tblGrid>
        <w:gridCol w:w="6502"/>
        <w:gridCol w:w="2492"/>
        <w:gridCol w:w="5396"/>
      </w:tblGrid>
      <w:tr w:rsidRPr="002602C7" w:rsidR="00B2396D" w:rsidTr="00E44ADA" w14:paraId="1ED03811"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B2396D" w:rsidP="00E44ADA" w:rsidRDefault="00B2396D" w14:paraId="46431EF0"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B2396D" w:rsidP="00E44ADA" w:rsidRDefault="00B2396D" w14:paraId="1806A56C"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B2396D" w:rsidP="00E44ADA" w:rsidRDefault="00B2396D" w14:paraId="5204D79B" w14:textId="77777777">
            <w:pPr>
              <w:jc w:val="center"/>
              <w:rPr>
                <w:rFonts w:eastAsia="Arial" w:cs="Times New Roman"/>
                <w:color w:val="3B3B3B"/>
              </w:rPr>
            </w:pPr>
            <w:r>
              <w:rPr>
                <w:rFonts w:eastAsia="Arial" w:cs="Times New Roman"/>
                <w:color w:val="3B3B3B"/>
              </w:rPr>
              <w:t>Justification or Comments</w:t>
            </w:r>
          </w:p>
        </w:tc>
      </w:tr>
      <w:tr w:rsidRPr="002602C7" w:rsidR="00372403" w:rsidTr="00E44ADA" w14:paraId="27C733A2"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D6E1A" w:rsidR="00372403" w:rsidP="00372403" w:rsidRDefault="00383CF1" w14:paraId="3503A716" w14:textId="4A739D78">
            <w:pPr>
              <w:rPr>
                <w:rFonts w:eastAsia="Arial" w:cs="Times New Roman"/>
              </w:rPr>
            </w:pPr>
            <w:r>
              <w:rPr>
                <w:rFonts w:eastAsia="Arial" w:cs="Times New Roman"/>
              </w:rPr>
              <w:t xml:space="preserve">1. </w:t>
            </w:r>
            <w:r w:rsidRPr="00097961" w:rsidR="00EA457F">
              <w:rPr>
                <w:rFonts w:eastAsia="Arial" w:cs="Times New Roman"/>
              </w:rPr>
              <w:t xml:space="preserve">CTE </w:t>
            </w:r>
            <w:r w:rsidR="00EA457F">
              <w:rPr>
                <w:rFonts w:eastAsia="Arial" w:cs="Times New Roman"/>
              </w:rPr>
              <w:t xml:space="preserve">P&amp;S </w:t>
            </w:r>
            <w:r w:rsidRPr="00790D48" w:rsidR="00372403">
              <w:t>4.3.1 Identify the need for irrigation, including water holding capacity and soil moisture.</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372403" w:rsidP="00372403" w:rsidRDefault="00372403" w14:paraId="682DD8B2"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72403" w:rsidP="00372403" w:rsidRDefault="00372403" w14:paraId="41DF1F79" w14:textId="77777777">
            <w:pPr>
              <w:rPr>
                <w:rFonts w:eastAsia="Arial" w:cs="Times New Roman"/>
                <w:color w:val="auto"/>
              </w:rPr>
            </w:pPr>
          </w:p>
        </w:tc>
      </w:tr>
      <w:tr w:rsidRPr="002602C7" w:rsidR="00372403" w:rsidTr="00E44ADA" w14:paraId="48254D44"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602C7" w:rsidR="00372403" w:rsidP="00372403" w:rsidRDefault="00383CF1" w14:paraId="20149D0E" w14:textId="3065CA40">
            <w:pPr>
              <w:contextualSpacing/>
              <w:rPr>
                <w:rFonts w:eastAsia="Arial" w:cs="Times New Roman"/>
                <w:color w:val="auto"/>
                <w:szCs w:val="24"/>
                <w:lang w:eastAsia="en-US"/>
              </w:rPr>
            </w:pPr>
            <w:r>
              <w:rPr>
                <w:rFonts w:eastAsia="Arial" w:cs="Times New Roman"/>
              </w:rPr>
              <w:t xml:space="preserve">2. </w:t>
            </w:r>
            <w:r w:rsidRPr="00097961" w:rsidR="00EA457F">
              <w:rPr>
                <w:rFonts w:eastAsia="Arial" w:cs="Times New Roman"/>
              </w:rPr>
              <w:t xml:space="preserve">CTE </w:t>
            </w:r>
            <w:r w:rsidR="00EA457F">
              <w:rPr>
                <w:rFonts w:eastAsia="Arial" w:cs="Times New Roman"/>
              </w:rPr>
              <w:t xml:space="preserve">P&amp;S </w:t>
            </w:r>
            <w:r w:rsidRPr="00790D48" w:rsidR="00372403">
              <w:t>4.3.2 Describe methods of irrigation (e.g., sources, delivery, equipment).</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372403" w:rsidP="00372403" w:rsidRDefault="00372403" w14:paraId="51D9D556"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72403" w:rsidP="00372403" w:rsidRDefault="00372403" w14:paraId="2CDA2760" w14:textId="77777777">
            <w:pPr>
              <w:rPr>
                <w:rFonts w:eastAsia="Arial" w:cs="Times New Roman"/>
                <w:color w:val="auto"/>
              </w:rPr>
            </w:pPr>
          </w:p>
        </w:tc>
      </w:tr>
      <w:tr w:rsidRPr="002602C7" w:rsidR="00B2396D" w:rsidTr="00E44ADA" w14:paraId="6A2FA2EB"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372403" w:rsidR="00372403" w:rsidP="00372403" w:rsidRDefault="00383CF1" w14:paraId="28127C69" w14:textId="1AFC03DC">
            <w:pPr>
              <w:contextualSpacing/>
              <w:rPr>
                <w:rFonts w:eastAsia="Arial" w:cs="Times New Roman"/>
                <w:color w:val="auto"/>
                <w:szCs w:val="24"/>
                <w:lang w:eastAsia="en-US"/>
              </w:rPr>
            </w:pPr>
            <w:r>
              <w:rPr>
                <w:rFonts w:eastAsia="Arial" w:cs="Times New Roman"/>
              </w:rPr>
              <w:t xml:space="preserve">3. </w:t>
            </w:r>
            <w:r w:rsidRPr="00097961" w:rsidR="00EA457F">
              <w:rPr>
                <w:rFonts w:eastAsia="Arial" w:cs="Times New Roman"/>
              </w:rPr>
              <w:t xml:space="preserve">CTE </w:t>
            </w:r>
            <w:r w:rsidR="00EA457F">
              <w:rPr>
                <w:rFonts w:eastAsia="Arial" w:cs="Times New Roman"/>
              </w:rPr>
              <w:t xml:space="preserve">P&amp;S </w:t>
            </w:r>
            <w:r w:rsidRPr="00372403" w:rsidR="00372403">
              <w:rPr>
                <w:rFonts w:eastAsia="Arial" w:cs="Times New Roman"/>
                <w:color w:val="auto"/>
                <w:szCs w:val="24"/>
                <w:lang w:eastAsia="en-US"/>
              </w:rPr>
              <w:t xml:space="preserve">4.3.3 Select irrigation methods for optimum production goals (e.g., equipment, crops, resource </w:t>
            </w:r>
          </w:p>
          <w:p w:rsidRPr="002602C7" w:rsidR="00B2396D" w:rsidP="00372403" w:rsidRDefault="00372403" w14:paraId="5A11F6CE" w14:textId="683B96BE">
            <w:pPr>
              <w:contextualSpacing/>
              <w:rPr>
                <w:rFonts w:eastAsia="Arial" w:cs="Times New Roman"/>
                <w:color w:val="auto"/>
                <w:szCs w:val="24"/>
                <w:lang w:eastAsia="en-US"/>
              </w:rPr>
            </w:pPr>
            <w:r w:rsidRPr="00372403">
              <w:rPr>
                <w:rFonts w:eastAsia="Arial" w:cs="Times New Roman"/>
                <w:color w:val="auto"/>
                <w:szCs w:val="24"/>
                <w:lang w:eastAsia="en-US"/>
              </w:rPr>
              <w:lastRenderedPageBreak/>
              <w:t>availability, economics).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B2396D" w:rsidP="00E44ADA" w:rsidRDefault="00B2396D" w14:paraId="7E361326" w14:textId="77777777">
            <w:pPr>
              <w:jc w:val="center"/>
              <w:rPr>
                <w:rFonts w:eastAsia="Arial" w:cs="Times New Roman"/>
                <w:color w:val="auto"/>
              </w:rPr>
            </w:pPr>
            <w:r>
              <w:rPr>
                <w:rFonts w:eastAsia="Arial" w:cs="Times New Roman"/>
                <w:color w:val="auto"/>
              </w:rPr>
              <w:lastRenderedPageBreak/>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B2396D" w:rsidP="00E44ADA" w:rsidRDefault="00B2396D" w14:paraId="7B89A298" w14:textId="77777777">
            <w:pPr>
              <w:rPr>
                <w:rFonts w:eastAsia="Arial" w:cs="Times New Roman"/>
                <w:color w:val="auto"/>
              </w:rPr>
            </w:pPr>
          </w:p>
        </w:tc>
      </w:tr>
      <w:tr w:rsidRPr="002602C7" w:rsidR="00B2396D" w:rsidTr="00E44ADA" w14:paraId="0686AF75"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00372403" w:rsidP="00372403" w:rsidRDefault="00383CF1" w14:paraId="270602B0" w14:textId="52AD3A9B">
            <w:pPr>
              <w:contextualSpacing/>
            </w:pPr>
            <w:r>
              <w:rPr>
                <w:rFonts w:eastAsia="Arial" w:cs="Times New Roman"/>
              </w:rPr>
              <w:t xml:space="preserve">4. </w:t>
            </w:r>
            <w:r w:rsidRPr="00097961" w:rsidR="00EA457F">
              <w:rPr>
                <w:rFonts w:eastAsia="Arial" w:cs="Times New Roman"/>
              </w:rPr>
              <w:t xml:space="preserve">CTE </w:t>
            </w:r>
            <w:r w:rsidR="00EA457F">
              <w:rPr>
                <w:rFonts w:eastAsia="Arial" w:cs="Times New Roman"/>
              </w:rPr>
              <w:t xml:space="preserve">P&amp;S </w:t>
            </w:r>
            <w:r w:rsidR="00372403">
              <w:t xml:space="preserve">4.3.4 Describe Idaho’s water law based on the appropriation doctrine and its significance in </w:t>
            </w:r>
          </w:p>
          <w:p w:rsidRPr="001E38BD" w:rsidR="00B2396D" w:rsidP="00372403" w:rsidRDefault="00372403" w14:paraId="4089FB65" w14:textId="793104E6">
            <w:pPr>
              <w:contextualSpacing/>
            </w:pPr>
            <w:r>
              <w:t>current state agriculture</w:t>
            </w:r>
            <w:r w:rsidR="00F51A4F">
              <w:t>.</w:t>
            </w:r>
          </w:p>
        </w:tc>
        <w:tc>
          <w:tcPr>
            <w:tcW w:w="866" w:type="pct"/>
            <w:tcBorders>
              <w:top w:val="single" w:color="417FD0" w:sz="4" w:space="0"/>
              <w:left w:val="single" w:color="417FD0" w:sz="4" w:space="0"/>
              <w:bottom w:val="single" w:color="417FD0" w:sz="4" w:space="0"/>
              <w:right w:val="single" w:color="417FD0" w:sz="4" w:space="0"/>
            </w:tcBorders>
            <w:vAlign w:val="center"/>
          </w:tcPr>
          <w:p w:rsidR="00B2396D" w:rsidP="00E44ADA" w:rsidRDefault="00B2396D" w14:paraId="087E2C5C"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B2396D" w:rsidP="00E44ADA" w:rsidRDefault="00B2396D" w14:paraId="6B7870A7" w14:textId="77777777">
            <w:pPr>
              <w:rPr>
                <w:rFonts w:eastAsia="Arial" w:cs="Times New Roman"/>
                <w:color w:val="auto"/>
              </w:rPr>
            </w:pPr>
          </w:p>
        </w:tc>
      </w:tr>
    </w:tbl>
    <w:p w:rsidRPr="00FD6E1A" w:rsidR="00B2396D" w:rsidP="00B2396D" w:rsidRDefault="00B2396D" w14:paraId="7805C77C" w14:textId="2EB82C44">
      <w:pPr>
        <w:pStyle w:val="Heading3"/>
      </w:pPr>
      <w:r w:rsidRPr="00E45FFA">
        <w:t xml:space="preserve">Performance Standard </w:t>
      </w:r>
      <w:r w:rsidR="00567430">
        <w:t>4.4:</w:t>
      </w:r>
      <w:r>
        <w:t xml:space="preserve"> </w:t>
      </w:r>
      <w:r w:rsidRPr="000A4AC5" w:rsidR="000A4AC5">
        <w:t>Soil Healt</w:t>
      </w:r>
      <w:r w:rsidR="00D778F4">
        <w:t>h</w:t>
      </w:r>
    </w:p>
    <w:tbl>
      <w:tblPr>
        <w:tblStyle w:val="ProposalTable"/>
        <w:tblW w:w="5000" w:type="pct"/>
        <w:tblLook w:val="04A0" w:firstRow="1" w:lastRow="0" w:firstColumn="1" w:lastColumn="0" w:noHBand="0" w:noVBand="1"/>
      </w:tblPr>
      <w:tblGrid>
        <w:gridCol w:w="6502"/>
        <w:gridCol w:w="2492"/>
        <w:gridCol w:w="5396"/>
      </w:tblGrid>
      <w:tr w:rsidRPr="002602C7" w:rsidR="00B2396D" w:rsidTr="00E44ADA" w14:paraId="1DF1F980"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B2396D" w:rsidP="00E44ADA" w:rsidRDefault="00B2396D" w14:paraId="10C2D1CB"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B2396D" w:rsidP="00E44ADA" w:rsidRDefault="00B2396D" w14:paraId="1CF70209"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B2396D" w:rsidP="00E44ADA" w:rsidRDefault="00B2396D" w14:paraId="4B15C9F8" w14:textId="77777777">
            <w:pPr>
              <w:jc w:val="center"/>
              <w:rPr>
                <w:rFonts w:eastAsia="Arial" w:cs="Times New Roman"/>
                <w:color w:val="3B3B3B"/>
              </w:rPr>
            </w:pPr>
            <w:r>
              <w:rPr>
                <w:rFonts w:eastAsia="Arial" w:cs="Times New Roman"/>
                <w:color w:val="3B3B3B"/>
              </w:rPr>
              <w:t>Justification or Comments</w:t>
            </w:r>
          </w:p>
        </w:tc>
      </w:tr>
      <w:tr w:rsidRPr="002602C7" w:rsidR="00B2396D" w:rsidTr="00E44ADA" w14:paraId="1C7874CF"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D6E1A" w:rsidR="00B2396D" w:rsidP="00F51A4F" w:rsidRDefault="00383CF1" w14:paraId="66FD6523" w14:textId="5F065DDC">
            <w:pPr>
              <w:rPr>
                <w:rFonts w:eastAsia="Arial" w:cs="Times New Roman"/>
              </w:rPr>
            </w:pPr>
            <w:r>
              <w:rPr>
                <w:rFonts w:eastAsia="Arial" w:cs="Times New Roman"/>
              </w:rPr>
              <w:t xml:space="preserve">1. </w:t>
            </w:r>
            <w:r w:rsidRPr="00097961" w:rsidR="00EA457F">
              <w:rPr>
                <w:rFonts w:eastAsia="Arial" w:cs="Times New Roman"/>
              </w:rPr>
              <w:t xml:space="preserve">CTE </w:t>
            </w:r>
            <w:r w:rsidR="00EA457F">
              <w:rPr>
                <w:rFonts w:eastAsia="Arial" w:cs="Times New Roman"/>
              </w:rPr>
              <w:t xml:space="preserve">P&amp;S </w:t>
            </w:r>
            <w:r w:rsidRPr="00F51A4F" w:rsidR="00F51A4F">
              <w:rPr>
                <w:rFonts w:eastAsia="Arial" w:cs="Times New Roman"/>
              </w:rPr>
              <w:t>4.4.1 Identify characteristics of soil health (e.g., high organic matter, good soil structure, balanced pH, high biological activity, adequate nutrition).</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B2396D" w:rsidP="00E44ADA" w:rsidRDefault="00B2396D" w14:paraId="221DCE0D"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B2396D" w:rsidP="00E44ADA" w:rsidRDefault="00B2396D" w14:paraId="6C76967F" w14:textId="77777777">
            <w:pPr>
              <w:rPr>
                <w:rFonts w:eastAsia="Arial" w:cs="Times New Roman"/>
                <w:color w:val="auto"/>
              </w:rPr>
            </w:pPr>
          </w:p>
        </w:tc>
      </w:tr>
      <w:tr w:rsidRPr="002602C7" w:rsidR="00B2396D" w:rsidTr="00E44ADA" w14:paraId="6F6E7095"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602C7" w:rsidR="00B2396D" w:rsidP="009E38C2" w:rsidRDefault="00383CF1" w14:paraId="5425E79D" w14:textId="6FAE85BA">
            <w:pPr>
              <w:contextualSpacing/>
              <w:rPr>
                <w:rFonts w:eastAsia="Arial" w:cs="Times New Roman"/>
                <w:color w:val="auto"/>
                <w:szCs w:val="24"/>
                <w:lang w:eastAsia="en-US"/>
              </w:rPr>
            </w:pPr>
            <w:r>
              <w:rPr>
                <w:rFonts w:eastAsia="Arial" w:cs="Times New Roman"/>
              </w:rPr>
              <w:t xml:space="preserve">2. </w:t>
            </w:r>
            <w:r w:rsidRPr="00097961" w:rsidR="00EA457F">
              <w:rPr>
                <w:rFonts w:eastAsia="Arial" w:cs="Times New Roman"/>
              </w:rPr>
              <w:t xml:space="preserve">CTE </w:t>
            </w:r>
            <w:r w:rsidR="00EA457F">
              <w:rPr>
                <w:rFonts w:eastAsia="Arial" w:cs="Times New Roman"/>
              </w:rPr>
              <w:t xml:space="preserve">P&amp;S </w:t>
            </w:r>
            <w:r w:rsidRPr="009E38C2" w:rsidR="009E38C2">
              <w:rPr>
                <w:rFonts w:eastAsia="Arial" w:cs="Times New Roman"/>
                <w:color w:val="auto"/>
                <w:szCs w:val="24"/>
                <w:lang w:eastAsia="en-US"/>
              </w:rPr>
              <w:t>4.4.2 Describe methods for improving soil health (e.g., cover crops, reduced tillage, multiple species, strip till, compost).</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B2396D" w:rsidP="00E44ADA" w:rsidRDefault="00B2396D" w14:paraId="4D3357A3"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B2396D" w:rsidP="00E44ADA" w:rsidRDefault="00B2396D" w14:paraId="45B5EDBE" w14:textId="77777777">
            <w:pPr>
              <w:rPr>
                <w:rFonts w:eastAsia="Arial" w:cs="Times New Roman"/>
                <w:color w:val="auto"/>
              </w:rPr>
            </w:pPr>
          </w:p>
        </w:tc>
      </w:tr>
      <w:tr w:rsidRPr="002602C7" w:rsidR="00B2396D" w:rsidTr="00E44ADA" w14:paraId="38DE9322"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602C7" w:rsidR="00B2396D" w:rsidP="009E38C2" w:rsidRDefault="00383CF1" w14:paraId="7AE1E6CE" w14:textId="0DF622D1">
            <w:pPr>
              <w:contextualSpacing/>
              <w:rPr>
                <w:rFonts w:eastAsia="Arial" w:cs="Times New Roman"/>
                <w:color w:val="auto"/>
                <w:szCs w:val="24"/>
                <w:lang w:eastAsia="en-US"/>
              </w:rPr>
            </w:pPr>
            <w:r>
              <w:rPr>
                <w:rFonts w:eastAsia="Arial" w:cs="Times New Roman"/>
              </w:rPr>
              <w:t xml:space="preserve">3. </w:t>
            </w:r>
            <w:r w:rsidRPr="00097961" w:rsidR="00EA457F">
              <w:rPr>
                <w:rFonts w:eastAsia="Arial" w:cs="Times New Roman"/>
              </w:rPr>
              <w:t xml:space="preserve">CTE </w:t>
            </w:r>
            <w:r w:rsidR="00EA457F">
              <w:rPr>
                <w:rFonts w:eastAsia="Arial" w:cs="Times New Roman"/>
              </w:rPr>
              <w:t xml:space="preserve">P&amp;S </w:t>
            </w:r>
            <w:r w:rsidRPr="009E38C2" w:rsidR="009E38C2">
              <w:rPr>
                <w:rFonts w:eastAsia="Arial" w:cs="Times New Roman"/>
                <w:color w:val="auto"/>
                <w:szCs w:val="24"/>
                <w:lang w:eastAsia="en-US"/>
              </w:rPr>
              <w:t>4.4.3 Describe the limitations associated with soil health practices (e.g., economics, manpower, sustainability, time, environment).</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B2396D" w:rsidP="00E44ADA" w:rsidRDefault="00B2396D" w14:paraId="47607594"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B2396D" w:rsidP="00E44ADA" w:rsidRDefault="00B2396D" w14:paraId="5A8B9BA3" w14:textId="77777777">
            <w:pPr>
              <w:rPr>
                <w:rFonts w:eastAsia="Arial" w:cs="Times New Roman"/>
                <w:color w:val="auto"/>
              </w:rPr>
            </w:pPr>
          </w:p>
        </w:tc>
      </w:tr>
    </w:tbl>
    <w:p w:rsidRPr="00305789" w:rsidR="009839A0" w:rsidP="009839A0" w:rsidRDefault="009839A0" w14:paraId="276E92F2" w14:textId="528E6D7E">
      <w:pPr>
        <w:pStyle w:val="Heading1"/>
        <w:rPr>
          <w:iCs/>
          <w:highlight w:val="yellow"/>
        </w:rPr>
      </w:pPr>
      <w:r w:rsidRPr="00BD78A6">
        <w:t>overarching standard</w:t>
      </w:r>
      <w:r>
        <w:t xml:space="preserve">: </w:t>
      </w:r>
      <w:r w:rsidR="009A3E08">
        <w:t>Plant and Soil</w:t>
      </w:r>
      <w:r w:rsidR="00BC5938">
        <w:t xml:space="preserve"> </w:t>
      </w:r>
      <w:r>
        <w:t xml:space="preserve">- </w:t>
      </w:r>
      <w:r w:rsidR="00092331">
        <w:t>5</w:t>
      </w:r>
      <w:r w:rsidRPr="00F93185">
        <w:t>.0:</w:t>
      </w:r>
      <w:r>
        <w:t xml:space="preserve"> </w:t>
      </w:r>
      <w:r w:rsidR="009E38C2">
        <w:t>plant nutrition</w:t>
      </w:r>
    </w:p>
    <w:p w:rsidR="009839A0" w:rsidP="009839A0" w:rsidRDefault="009839A0" w14:paraId="58081CD0" w14:textId="36DDC505">
      <w:pPr>
        <w:pStyle w:val="Heading3"/>
      </w:pPr>
      <w:r w:rsidRPr="00E45FFA">
        <w:t xml:space="preserve">Performance Standard </w:t>
      </w:r>
      <w:r w:rsidR="00E22686">
        <w:t>5</w:t>
      </w:r>
      <w:r>
        <w:t xml:space="preserve">.1: </w:t>
      </w:r>
      <w:r w:rsidRPr="004B2AE7" w:rsidR="004B2AE7">
        <w:t>Sources and Roles of Plant Nutrients</w:t>
      </w:r>
    </w:p>
    <w:tbl>
      <w:tblPr>
        <w:tblStyle w:val="ProposalTable"/>
        <w:tblW w:w="5000" w:type="pct"/>
        <w:tblLook w:val="04A0" w:firstRow="1" w:lastRow="0" w:firstColumn="1" w:lastColumn="0" w:noHBand="0" w:noVBand="1"/>
      </w:tblPr>
      <w:tblGrid>
        <w:gridCol w:w="6502"/>
        <w:gridCol w:w="2492"/>
        <w:gridCol w:w="5396"/>
      </w:tblGrid>
      <w:tr w:rsidRPr="002602C7" w:rsidR="009839A0" w:rsidTr="001A6764" w14:paraId="6FE09663"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9839A0" w:rsidP="001A6764" w:rsidRDefault="009839A0" w14:paraId="4A463BAB"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9839A0" w:rsidP="001A6764" w:rsidRDefault="009839A0" w14:paraId="036BDC60"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9839A0" w:rsidP="001A6764" w:rsidRDefault="009839A0" w14:paraId="5BF20CC4" w14:textId="77777777">
            <w:pPr>
              <w:jc w:val="center"/>
              <w:rPr>
                <w:rFonts w:eastAsia="Arial" w:cs="Times New Roman"/>
                <w:color w:val="3B3B3B"/>
              </w:rPr>
            </w:pPr>
            <w:r>
              <w:rPr>
                <w:rFonts w:eastAsia="Arial" w:cs="Times New Roman"/>
                <w:color w:val="3B3B3B"/>
              </w:rPr>
              <w:t>Justification or Comments</w:t>
            </w:r>
          </w:p>
        </w:tc>
      </w:tr>
      <w:tr w:rsidRPr="002602C7" w:rsidR="00611A4F" w:rsidTr="001A6764" w14:paraId="78D48E51"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D6E1A" w:rsidR="00611A4F" w:rsidP="00611A4F" w:rsidRDefault="00383CF1" w14:paraId="15F65658" w14:textId="1B22602A">
            <w:pPr>
              <w:rPr>
                <w:rFonts w:eastAsia="Arial" w:cs="Times New Roman"/>
              </w:rPr>
            </w:pPr>
            <w:r>
              <w:rPr>
                <w:rFonts w:eastAsia="Arial" w:cs="Times New Roman"/>
              </w:rPr>
              <w:t xml:space="preserve">1. </w:t>
            </w:r>
            <w:r w:rsidRPr="00097961" w:rsidR="00EA457F">
              <w:rPr>
                <w:rFonts w:eastAsia="Arial" w:cs="Times New Roman"/>
              </w:rPr>
              <w:t xml:space="preserve">CTE </w:t>
            </w:r>
            <w:r w:rsidR="00EA457F">
              <w:rPr>
                <w:rFonts w:eastAsia="Arial" w:cs="Times New Roman"/>
              </w:rPr>
              <w:t xml:space="preserve">P&amp;S </w:t>
            </w:r>
            <w:r w:rsidRPr="008B1937" w:rsidR="00611A4F">
              <w:t xml:space="preserve">5.1.1 </w:t>
            </w:r>
            <w:r w:rsidRPr="006A04C3" w:rsidR="006A04C3">
              <w:t>Identify primary nutrients, secondary nutrients, and micronutrients.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611A4F" w:rsidP="00611A4F" w:rsidRDefault="00611A4F" w14:paraId="265B238B"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611A4F" w:rsidP="00611A4F" w:rsidRDefault="00611A4F" w14:paraId="116F6078" w14:textId="77777777">
            <w:pPr>
              <w:rPr>
                <w:rFonts w:eastAsia="Arial" w:cs="Times New Roman"/>
                <w:color w:val="auto"/>
              </w:rPr>
            </w:pPr>
          </w:p>
        </w:tc>
      </w:tr>
      <w:tr w:rsidRPr="002602C7" w:rsidR="00611A4F" w:rsidTr="001A6764" w14:paraId="2464F0DB"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602C7" w:rsidR="00611A4F" w:rsidP="00611A4F" w:rsidRDefault="00383CF1" w14:paraId="0D64B882" w14:textId="5F69D18E">
            <w:pPr>
              <w:contextualSpacing/>
              <w:rPr>
                <w:rFonts w:eastAsia="Arial" w:cs="Times New Roman"/>
                <w:color w:val="auto"/>
                <w:szCs w:val="24"/>
                <w:lang w:eastAsia="en-US"/>
              </w:rPr>
            </w:pPr>
            <w:r>
              <w:rPr>
                <w:rFonts w:eastAsia="Arial" w:cs="Times New Roman"/>
              </w:rPr>
              <w:t xml:space="preserve">2. </w:t>
            </w:r>
            <w:r w:rsidRPr="00097961" w:rsidR="00EA457F">
              <w:rPr>
                <w:rFonts w:eastAsia="Arial" w:cs="Times New Roman"/>
              </w:rPr>
              <w:t xml:space="preserve">CTE </w:t>
            </w:r>
            <w:r w:rsidR="00EA457F">
              <w:rPr>
                <w:rFonts w:eastAsia="Arial" w:cs="Times New Roman"/>
              </w:rPr>
              <w:t xml:space="preserve">P&amp;S </w:t>
            </w:r>
            <w:r w:rsidRPr="008B1937" w:rsidR="00611A4F">
              <w:t xml:space="preserve">5.1.2 </w:t>
            </w:r>
            <w:r w:rsidRPr="00F44BE4" w:rsidR="00F44BE4">
              <w:t>Differentiate the roles and functions of primary nutrients, secondary nutrients, and micronutrients in the plant.</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611A4F" w:rsidP="00611A4F" w:rsidRDefault="00611A4F" w14:paraId="6C070919"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611A4F" w:rsidP="00611A4F" w:rsidRDefault="00611A4F" w14:paraId="64F4F4EC" w14:textId="77777777">
            <w:pPr>
              <w:rPr>
                <w:rFonts w:eastAsia="Arial" w:cs="Times New Roman"/>
                <w:color w:val="auto"/>
              </w:rPr>
            </w:pPr>
          </w:p>
        </w:tc>
      </w:tr>
      <w:tr w:rsidRPr="002602C7" w:rsidR="00611A4F" w:rsidTr="001A6764" w14:paraId="02BD7D77"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602C7" w:rsidR="00611A4F" w:rsidP="00611A4F" w:rsidRDefault="00871FEC" w14:paraId="05617882" w14:textId="5894DA4C">
            <w:pPr>
              <w:contextualSpacing/>
              <w:rPr>
                <w:rFonts w:eastAsia="Arial" w:cs="Times New Roman"/>
                <w:color w:val="auto"/>
                <w:szCs w:val="24"/>
                <w:lang w:eastAsia="en-US"/>
              </w:rPr>
            </w:pPr>
            <w:r>
              <w:rPr>
                <w:rFonts w:eastAsia="Arial" w:cs="Times New Roman"/>
              </w:rPr>
              <w:t xml:space="preserve">3. </w:t>
            </w:r>
            <w:r w:rsidRPr="00097961" w:rsidR="00EA457F">
              <w:rPr>
                <w:rFonts w:eastAsia="Arial" w:cs="Times New Roman"/>
              </w:rPr>
              <w:t xml:space="preserve">CTE </w:t>
            </w:r>
            <w:r w:rsidR="00EA457F">
              <w:rPr>
                <w:rFonts w:eastAsia="Arial" w:cs="Times New Roman"/>
              </w:rPr>
              <w:t xml:space="preserve">P&amp;S </w:t>
            </w:r>
            <w:r w:rsidRPr="00D95F97" w:rsidR="00611A4F">
              <w:t>5.1.3 Identify the primary sources (i.e., plant available, nutrient form) of N-P-K-S.</w:t>
            </w:r>
          </w:p>
        </w:tc>
        <w:tc>
          <w:tcPr>
            <w:tcW w:w="866" w:type="pct"/>
            <w:tcBorders>
              <w:top w:val="single" w:color="417FD0" w:sz="4" w:space="0"/>
              <w:left w:val="single" w:color="417FD0" w:sz="4" w:space="0"/>
              <w:bottom w:val="single" w:color="417FD0" w:sz="4" w:space="0"/>
              <w:right w:val="single" w:color="417FD0" w:sz="4" w:space="0"/>
            </w:tcBorders>
            <w:vAlign w:val="center"/>
          </w:tcPr>
          <w:p w:rsidR="00611A4F" w:rsidP="00611A4F" w:rsidRDefault="00611A4F" w14:paraId="0758D64B" w14:textId="1D861A2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611A4F" w:rsidP="00611A4F" w:rsidRDefault="00611A4F" w14:paraId="76219E29" w14:textId="77777777">
            <w:pPr>
              <w:rPr>
                <w:rFonts w:eastAsia="Arial" w:cs="Times New Roman"/>
                <w:color w:val="auto"/>
              </w:rPr>
            </w:pPr>
          </w:p>
        </w:tc>
      </w:tr>
      <w:tr w:rsidRPr="002602C7" w:rsidR="00611A4F" w:rsidTr="001A6764" w14:paraId="7FDDFE71"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B7A96" w:rsidR="00611A4F" w:rsidP="00611A4F" w:rsidRDefault="00871FEC" w14:paraId="4D836C59" w14:textId="4EB9213C">
            <w:pPr>
              <w:contextualSpacing/>
            </w:pPr>
            <w:r>
              <w:lastRenderedPageBreak/>
              <w:t xml:space="preserve">4. </w:t>
            </w:r>
            <w:r w:rsidRPr="00097961">
              <w:rPr>
                <w:rFonts w:eastAsia="Arial" w:cs="Times New Roman"/>
              </w:rPr>
              <w:t xml:space="preserve">CTE </w:t>
            </w:r>
            <w:r>
              <w:rPr>
                <w:rFonts w:eastAsia="Arial" w:cs="Times New Roman"/>
              </w:rPr>
              <w:t xml:space="preserve">P&amp;S </w:t>
            </w:r>
            <w:r w:rsidRPr="00D95F97" w:rsidR="00611A4F">
              <w:t>5.1.4 Describe nutrient uptake patterns (e.g. diffusion, interception, mass flow).</w:t>
            </w:r>
          </w:p>
        </w:tc>
        <w:tc>
          <w:tcPr>
            <w:tcW w:w="866" w:type="pct"/>
            <w:tcBorders>
              <w:top w:val="single" w:color="417FD0" w:sz="4" w:space="0"/>
              <w:left w:val="single" w:color="417FD0" w:sz="4" w:space="0"/>
              <w:bottom w:val="single" w:color="417FD0" w:sz="4" w:space="0"/>
              <w:right w:val="single" w:color="417FD0" w:sz="4" w:space="0"/>
            </w:tcBorders>
            <w:vAlign w:val="center"/>
          </w:tcPr>
          <w:p w:rsidR="00611A4F" w:rsidP="00611A4F" w:rsidRDefault="00DD1F8A" w14:paraId="45E05F22" w14:textId="728A9A9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611A4F" w:rsidP="00611A4F" w:rsidRDefault="00611A4F" w14:paraId="4BAE7C29" w14:textId="77777777">
            <w:pPr>
              <w:rPr>
                <w:rFonts w:eastAsia="Arial" w:cs="Times New Roman"/>
                <w:color w:val="auto"/>
              </w:rPr>
            </w:pPr>
          </w:p>
        </w:tc>
      </w:tr>
      <w:tr w:rsidRPr="002602C7" w:rsidR="00611A4F" w:rsidTr="001A6764" w14:paraId="45BCFFA7"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B7A96" w:rsidR="00611A4F" w:rsidP="00611A4F" w:rsidRDefault="00871FEC" w14:paraId="4DEFA873" w14:textId="1D1364D6">
            <w:pPr>
              <w:contextualSpacing/>
            </w:pPr>
            <w:r>
              <w:t xml:space="preserve">5. </w:t>
            </w:r>
            <w:r w:rsidRPr="00097961">
              <w:rPr>
                <w:rFonts w:eastAsia="Arial" w:cs="Times New Roman"/>
              </w:rPr>
              <w:t xml:space="preserve">CTE </w:t>
            </w:r>
            <w:r>
              <w:rPr>
                <w:rFonts w:eastAsia="Arial" w:cs="Times New Roman"/>
              </w:rPr>
              <w:t xml:space="preserve">P&amp;S </w:t>
            </w:r>
            <w:r w:rsidRPr="00D95F97" w:rsidR="00611A4F">
              <w:t>5.1.5 Identify movement and losses of nutrients from agroecosystems</w:t>
            </w:r>
            <w:r w:rsidR="00891DF2">
              <w:t xml:space="preserve">. </w:t>
            </w:r>
          </w:p>
        </w:tc>
        <w:tc>
          <w:tcPr>
            <w:tcW w:w="866" w:type="pct"/>
            <w:tcBorders>
              <w:top w:val="single" w:color="417FD0" w:sz="4" w:space="0"/>
              <w:left w:val="single" w:color="417FD0" w:sz="4" w:space="0"/>
              <w:bottom w:val="single" w:color="417FD0" w:sz="4" w:space="0"/>
              <w:right w:val="single" w:color="417FD0" w:sz="4" w:space="0"/>
            </w:tcBorders>
            <w:vAlign w:val="center"/>
          </w:tcPr>
          <w:p w:rsidR="00611A4F" w:rsidP="00611A4F" w:rsidRDefault="00DD1F8A" w14:paraId="7E1E3118" w14:textId="4A598E0A">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611A4F" w:rsidP="00611A4F" w:rsidRDefault="00611A4F" w14:paraId="674E6672" w14:textId="77777777">
            <w:pPr>
              <w:rPr>
                <w:rFonts w:eastAsia="Arial" w:cs="Times New Roman"/>
                <w:color w:val="auto"/>
              </w:rPr>
            </w:pPr>
          </w:p>
        </w:tc>
      </w:tr>
    </w:tbl>
    <w:p w:rsidR="00E22686" w:rsidP="00E22686" w:rsidRDefault="00E22686" w14:paraId="71878089" w14:textId="3BBE0A75">
      <w:pPr>
        <w:pStyle w:val="Heading3"/>
      </w:pPr>
      <w:r w:rsidRPr="00E45FFA">
        <w:t xml:space="preserve">Performance Standard </w:t>
      </w:r>
      <w:r>
        <w:t xml:space="preserve">5.2: </w:t>
      </w:r>
      <w:r w:rsidRPr="00DD1F8A" w:rsidR="00DD1F8A">
        <w:t>Plant Nutrient Deficiencies</w:t>
      </w:r>
    </w:p>
    <w:tbl>
      <w:tblPr>
        <w:tblStyle w:val="ProposalTable"/>
        <w:tblW w:w="5000" w:type="pct"/>
        <w:tblLook w:val="04A0" w:firstRow="1" w:lastRow="0" w:firstColumn="1" w:lastColumn="0" w:noHBand="0" w:noVBand="1"/>
      </w:tblPr>
      <w:tblGrid>
        <w:gridCol w:w="6502"/>
        <w:gridCol w:w="2492"/>
        <w:gridCol w:w="5396"/>
      </w:tblGrid>
      <w:tr w:rsidRPr="002602C7" w:rsidR="00E22686" w:rsidTr="001A6764" w14:paraId="0B07F818"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E22686" w:rsidP="001A6764" w:rsidRDefault="00E22686" w14:paraId="765AF89C"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E22686" w:rsidP="001A6764" w:rsidRDefault="00E22686" w14:paraId="1B007EB9"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E22686" w:rsidP="001A6764" w:rsidRDefault="00E22686" w14:paraId="7D0A3108" w14:textId="77777777">
            <w:pPr>
              <w:jc w:val="center"/>
              <w:rPr>
                <w:rFonts w:eastAsia="Arial" w:cs="Times New Roman"/>
                <w:color w:val="3B3B3B"/>
              </w:rPr>
            </w:pPr>
            <w:r>
              <w:rPr>
                <w:rFonts w:eastAsia="Arial" w:cs="Times New Roman"/>
                <w:color w:val="3B3B3B"/>
              </w:rPr>
              <w:t>Justification or Comments</w:t>
            </w:r>
          </w:p>
        </w:tc>
      </w:tr>
      <w:tr w:rsidRPr="002602C7" w:rsidR="0091278A" w:rsidTr="001A6764" w14:paraId="462DA526"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D6E1A" w:rsidR="0091278A" w:rsidP="0091278A" w:rsidRDefault="00871FEC" w14:paraId="4BC571AE" w14:textId="4BA3A5B6">
            <w:pPr>
              <w:rPr>
                <w:rFonts w:eastAsia="Arial" w:cs="Times New Roman"/>
              </w:rPr>
            </w:pPr>
            <w:r>
              <w:rPr>
                <w:rFonts w:eastAsia="Arial" w:cs="Times New Roman"/>
              </w:rPr>
              <w:t xml:space="preserve">1. </w:t>
            </w:r>
            <w:r w:rsidRPr="00097961" w:rsidR="00EA457F">
              <w:rPr>
                <w:rFonts w:eastAsia="Arial" w:cs="Times New Roman"/>
              </w:rPr>
              <w:t xml:space="preserve">CTE </w:t>
            </w:r>
            <w:r w:rsidR="00EA457F">
              <w:rPr>
                <w:rFonts w:eastAsia="Arial" w:cs="Times New Roman"/>
              </w:rPr>
              <w:t xml:space="preserve">P&amp;S </w:t>
            </w:r>
            <w:r w:rsidRPr="00013FF4" w:rsidR="0091278A">
              <w:t>5.2.1 Identify common nutrient deficiencies in crops.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91278A" w:rsidP="0091278A" w:rsidRDefault="0091278A" w14:paraId="70A70C8E"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91278A" w:rsidP="0091278A" w:rsidRDefault="0091278A" w14:paraId="53999673" w14:textId="77777777">
            <w:pPr>
              <w:rPr>
                <w:rFonts w:eastAsia="Arial" w:cs="Times New Roman"/>
                <w:color w:val="auto"/>
              </w:rPr>
            </w:pPr>
          </w:p>
        </w:tc>
      </w:tr>
      <w:tr w:rsidRPr="002602C7" w:rsidR="0091278A" w:rsidTr="001A6764" w14:paraId="63B34108"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602C7" w:rsidR="0091278A" w:rsidP="0091278A" w:rsidRDefault="00871FEC" w14:paraId="602587CE" w14:textId="501BE242">
            <w:pPr>
              <w:contextualSpacing/>
              <w:rPr>
                <w:rFonts w:eastAsia="Arial" w:cs="Times New Roman"/>
                <w:color w:val="auto"/>
                <w:szCs w:val="24"/>
                <w:lang w:eastAsia="en-US"/>
              </w:rPr>
            </w:pPr>
            <w:r>
              <w:rPr>
                <w:rFonts w:eastAsia="Arial" w:cs="Times New Roman"/>
              </w:rPr>
              <w:t xml:space="preserve">2. </w:t>
            </w:r>
            <w:r w:rsidRPr="00097961" w:rsidR="00EA457F">
              <w:rPr>
                <w:rFonts w:eastAsia="Arial" w:cs="Times New Roman"/>
              </w:rPr>
              <w:t xml:space="preserve">CTE </w:t>
            </w:r>
            <w:r w:rsidR="00EA457F">
              <w:rPr>
                <w:rFonts w:eastAsia="Arial" w:cs="Times New Roman"/>
              </w:rPr>
              <w:t xml:space="preserve">P&amp;S </w:t>
            </w:r>
            <w:r w:rsidRPr="00013FF4" w:rsidR="0091278A">
              <w:t>5.2.2 Describe the common causes of nutrient deficiencies in crops.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91278A" w:rsidP="0091278A" w:rsidRDefault="0091278A" w14:paraId="1AD7E459"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91278A" w:rsidP="0091278A" w:rsidRDefault="0091278A" w14:paraId="675FDD22" w14:textId="77777777">
            <w:pPr>
              <w:rPr>
                <w:rFonts w:eastAsia="Arial" w:cs="Times New Roman"/>
                <w:color w:val="auto"/>
              </w:rPr>
            </w:pPr>
          </w:p>
        </w:tc>
      </w:tr>
      <w:tr w:rsidRPr="002602C7" w:rsidR="0091278A" w:rsidTr="001A6764" w14:paraId="1B445818"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65301" w:rsidR="0091278A" w:rsidP="0091278A" w:rsidRDefault="00871FEC" w14:paraId="29046DF9" w14:textId="50D51C04">
            <w:pPr>
              <w:contextualSpacing/>
            </w:pPr>
            <w:r>
              <w:rPr>
                <w:rFonts w:eastAsia="Arial" w:cs="Times New Roman"/>
              </w:rPr>
              <w:t xml:space="preserve">3. </w:t>
            </w:r>
            <w:r w:rsidRPr="00097961" w:rsidR="00EA457F">
              <w:rPr>
                <w:rFonts w:eastAsia="Arial" w:cs="Times New Roman"/>
              </w:rPr>
              <w:t xml:space="preserve">CTE </w:t>
            </w:r>
            <w:r w:rsidR="00EA457F">
              <w:rPr>
                <w:rFonts w:eastAsia="Arial" w:cs="Times New Roman"/>
              </w:rPr>
              <w:t xml:space="preserve">P&amp;S </w:t>
            </w:r>
            <w:r w:rsidRPr="00013FF4" w:rsidR="0091278A">
              <w:t>5.2.3 Diagnose nutrient deficiencies and common problems caused by biological pests.</w:t>
            </w:r>
          </w:p>
        </w:tc>
        <w:tc>
          <w:tcPr>
            <w:tcW w:w="866" w:type="pct"/>
            <w:tcBorders>
              <w:top w:val="single" w:color="417FD0" w:sz="4" w:space="0"/>
              <w:left w:val="single" w:color="417FD0" w:sz="4" w:space="0"/>
              <w:bottom w:val="single" w:color="417FD0" w:sz="4" w:space="0"/>
              <w:right w:val="single" w:color="417FD0" w:sz="4" w:space="0"/>
            </w:tcBorders>
            <w:vAlign w:val="center"/>
          </w:tcPr>
          <w:p w:rsidR="0091278A" w:rsidP="0091278A" w:rsidRDefault="0091278A" w14:paraId="29FBA208" w14:textId="613B5752">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91278A" w:rsidP="0091278A" w:rsidRDefault="0091278A" w14:paraId="3583C5B4" w14:textId="77777777">
            <w:pPr>
              <w:rPr>
                <w:rFonts w:eastAsia="Arial" w:cs="Times New Roman"/>
                <w:color w:val="auto"/>
              </w:rPr>
            </w:pPr>
          </w:p>
        </w:tc>
      </w:tr>
    </w:tbl>
    <w:p w:rsidR="00E22686" w:rsidP="00AC0178" w:rsidRDefault="00E22686" w14:paraId="01E2B6B2" w14:textId="77777777">
      <w:pPr>
        <w:rPr>
          <w:highlight w:val="yellow"/>
        </w:rPr>
      </w:pPr>
    </w:p>
    <w:p w:rsidRPr="00F224B0" w:rsidR="00F224B0" w:rsidP="00F224B0" w:rsidRDefault="00F224B0" w14:paraId="032B55C3" w14:textId="1B2BABE9">
      <w:pPr>
        <w:pStyle w:val="Heading3"/>
      </w:pPr>
      <w:r w:rsidRPr="00E45FFA">
        <w:t xml:space="preserve">Performance Standard </w:t>
      </w:r>
      <w:r>
        <w:t>5.</w:t>
      </w:r>
      <w:r w:rsidR="00F80141">
        <w:t>3</w:t>
      </w:r>
      <w:r>
        <w:t>:</w:t>
      </w:r>
      <w:r w:rsidR="00F80141">
        <w:t xml:space="preserve"> </w:t>
      </w:r>
      <w:r w:rsidRPr="0091278A" w:rsidR="0091278A">
        <w:t>Soil and Plant Nutrients</w:t>
      </w:r>
    </w:p>
    <w:tbl>
      <w:tblPr>
        <w:tblStyle w:val="ProposalTable"/>
        <w:tblW w:w="5000" w:type="pct"/>
        <w:tblLook w:val="04A0" w:firstRow="1" w:lastRow="0" w:firstColumn="1" w:lastColumn="0" w:noHBand="0" w:noVBand="1"/>
      </w:tblPr>
      <w:tblGrid>
        <w:gridCol w:w="6502"/>
        <w:gridCol w:w="2492"/>
        <w:gridCol w:w="5396"/>
      </w:tblGrid>
      <w:tr w:rsidRPr="002602C7" w:rsidR="00F224B0" w:rsidTr="00022554" w14:paraId="1B3869BC"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F224B0" w:rsidP="00022554" w:rsidRDefault="00F224B0" w14:paraId="3D8E9DA6"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F224B0" w:rsidP="00022554" w:rsidRDefault="00F224B0" w14:paraId="2342BB0E"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F224B0" w:rsidP="00022554" w:rsidRDefault="00F224B0" w14:paraId="520EC214" w14:textId="77777777">
            <w:pPr>
              <w:jc w:val="center"/>
              <w:rPr>
                <w:rFonts w:eastAsia="Arial" w:cs="Times New Roman"/>
                <w:color w:val="3B3B3B"/>
              </w:rPr>
            </w:pPr>
            <w:r>
              <w:rPr>
                <w:rFonts w:eastAsia="Arial" w:cs="Times New Roman"/>
                <w:color w:val="3B3B3B"/>
              </w:rPr>
              <w:t>Justification or Comments</w:t>
            </w:r>
          </w:p>
        </w:tc>
      </w:tr>
      <w:tr w:rsidRPr="002602C7" w:rsidR="00ED3D14" w:rsidTr="00022554" w14:paraId="4D5E162D"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D6E1A" w:rsidR="00ED3D14" w:rsidP="00ED3D14" w:rsidRDefault="00871FEC" w14:paraId="5E3D1D6C" w14:textId="2380FDC3">
            <w:pPr>
              <w:rPr>
                <w:rFonts w:eastAsia="Arial" w:cs="Times New Roman"/>
              </w:rPr>
            </w:pPr>
            <w:r>
              <w:rPr>
                <w:rFonts w:eastAsia="Arial" w:cs="Times New Roman"/>
              </w:rPr>
              <w:t xml:space="preserve">1. </w:t>
            </w:r>
            <w:r w:rsidRPr="00097961" w:rsidR="00EA457F">
              <w:rPr>
                <w:rFonts w:eastAsia="Arial" w:cs="Times New Roman"/>
              </w:rPr>
              <w:t xml:space="preserve">CTE </w:t>
            </w:r>
            <w:r w:rsidR="00EA457F">
              <w:rPr>
                <w:rFonts w:eastAsia="Arial" w:cs="Times New Roman"/>
              </w:rPr>
              <w:t xml:space="preserve">P&amp;S </w:t>
            </w:r>
            <w:r w:rsidRPr="005D1858" w:rsidR="00ED3D14">
              <w:t>5.3.1 Demonstrate soil sampling techniques.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ED3D14" w:rsidP="00ED3D14" w:rsidRDefault="00ED3D14" w14:paraId="699EA70D"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ED3D14" w:rsidP="00ED3D14" w:rsidRDefault="00ED3D14" w14:paraId="067B905E" w14:textId="77777777">
            <w:pPr>
              <w:rPr>
                <w:rFonts w:eastAsia="Arial" w:cs="Times New Roman"/>
                <w:color w:val="auto"/>
              </w:rPr>
            </w:pPr>
          </w:p>
        </w:tc>
      </w:tr>
      <w:tr w:rsidRPr="002602C7" w:rsidR="00ED3D14" w:rsidTr="00022554" w14:paraId="798FE77F"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602C7" w:rsidR="00ED3D14" w:rsidP="00ED3D14" w:rsidRDefault="00871FEC" w14:paraId="2D85A6BF" w14:textId="49048170">
            <w:pPr>
              <w:contextualSpacing/>
              <w:rPr>
                <w:rFonts w:eastAsia="Arial" w:cs="Times New Roman"/>
                <w:color w:val="auto"/>
                <w:szCs w:val="24"/>
                <w:lang w:eastAsia="en-US"/>
              </w:rPr>
            </w:pPr>
            <w:r>
              <w:rPr>
                <w:rFonts w:eastAsia="Arial" w:cs="Times New Roman"/>
              </w:rPr>
              <w:t xml:space="preserve">2. </w:t>
            </w:r>
            <w:r w:rsidRPr="00097961" w:rsidR="00EA457F">
              <w:rPr>
                <w:rFonts w:eastAsia="Arial" w:cs="Times New Roman"/>
              </w:rPr>
              <w:t xml:space="preserve">CTE </w:t>
            </w:r>
            <w:r w:rsidR="00EA457F">
              <w:rPr>
                <w:rFonts w:eastAsia="Arial" w:cs="Times New Roman"/>
              </w:rPr>
              <w:t xml:space="preserve">P&amp;S </w:t>
            </w:r>
            <w:r w:rsidRPr="005D1858" w:rsidR="00ED3D14">
              <w:t>5.3.2 Interpret Soil Analysis.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ED3D14" w:rsidP="00ED3D14" w:rsidRDefault="00ED3D14" w14:paraId="7B5AC486"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ED3D14" w:rsidP="00ED3D14" w:rsidRDefault="00ED3D14" w14:paraId="64325265" w14:textId="77777777">
            <w:pPr>
              <w:rPr>
                <w:rFonts w:eastAsia="Arial" w:cs="Times New Roman"/>
                <w:color w:val="auto"/>
              </w:rPr>
            </w:pPr>
          </w:p>
        </w:tc>
      </w:tr>
      <w:tr w:rsidRPr="002602C7" w:rsidR="00ED3D14" w:rsidTr="00022554" w14:paraId="4D9519DE"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65301" w:rsidR="00ED3D14" w:rsidP="00ED3D14" w:rsidRDefault="00871FEC" w14:paraId="20B0E82D" w14:textId="29893A98">
            <w:pPr>
              <w:contextualSpacing/>
            </w:pPr>
            <w:r>
              <w:rPr>
                <w:rFonts w:eastAsia="Arial" w:cs="Times New Roman"/>
              </w:rPr>
              <w:t xml:space="preserve">3. </w:t>
            </w:r>
            <w:r w:rsidRPr="00097961" w:rsidR="00EA457F">
              <w:rPr>
                <w:rFonts w:eastAsia="Arial" w:cs="Times New Roman"/>
              </w:rPr>
              <w:t xml:space="preserve">CTE </w:t>
            </w:r>
            <w:r w:rsidR="00EA457F">
              <w:rPr>
                <w:rFonts w:eastAsia="Arial" w:cs="Times New Roman"/>
              </w:rPr>
              <w:t xml:space="preserve">P&amp;S </w:t>
            </w:r>
            <w:r w:rsidRPr="005D1858" w:rsidR="00ED3D14">
              <w:t>5.3.3 Calculate nutrient removal rate by crop.</w:t>
            </w:r>
          </w:p>
        </w:tc>
        <w:tc>
          <w:tcPr>
            <w:tcW w:w="866" w:type="pct"/>
            <w:tcBorders>
              <w:top w:val="single" w:color="417FD0" w:sz="4" w:space="0"/>
              <w:left w:val="single" w:color="417FD0" w:sz="4" w:space="0"/>
              <w:bottom w:val="single" w:color="417FD0" w:sz="4" w:space="0"/>
              <w:right w:val="single" w:color="417FD0" w:sz="4" w:space="0"/>
            </w:tcBorders>
            <w:vAlign w:val="center"/>
          </w:tcPr>
          <w:p w:rsidR="00ED3D14" w:rsidP="00ED3D14" w:rsidRDefault="00ED3D14" w14:paraId="3DC7D5B2"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ED3D14" w:rsidP="00ED3D14" w:rsidRDefault="00ED3D14" w14:paraId="365DF537" w14:textId="77777777">
            <w:pPr>
              <w:rPr>
                <w:rFonts w:eastAsia="Arial" w:cs="Times New Roman"/>
                <w:color w:val="auto"/>
              </w:rPr>
            </w:pPr>
          </w:p>
        </w:tc>
      </w:tr>
      <w:tr w:rsidRPr="002602C7" w:rsidR="00ED3D14" w:rsidTr="00022554" w14:paraId="0418B742"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65301" w:rsidR="00ED3D14" w:rsidP="00ED3D14" w:rsidRDefault="00871FEC" w14:paraId="6C0E4026" w14:textId="5EB5BA30">
            <w:pPr>
              <w:contextualSpacing/>
            </w:pPr>
            <w:r>
              <w:rPr>
                <w:rFonts w:eastAsia="Arial" w:cs="Times New Roman"/>
              </w:rPr>
              <w:t xml:space="preserve">4. </w:t>
            </w:r>
            <w:r w:rsidRPr="00097961" w:rsidR="00EA457F">
              <w:rPr>
                <w:rFonts w:eastAsia="Arial" w:cs="Times New Roman"/>
              </w:rPr>
              <w:t xml:space="preserve">CTE </w:t>
            </w:r>
            <w:r w:rsidR="00EA457F">
              <w:rPr>
                <w:rFonts w:eastAsia="Arial" w:cs="Times New Roman"/>
              </w:rPr>
              <w:t xml:space="preserve">P&amp;S </w:t>
            </w:r>
            <w:r w:rsidRPr="005D1858" w:rsidR="00ED3D14">
              <w:t>5.3.4 Calculate fertilizer application and cost, based on soil analysi</w:t>
            </w:r>
            <w:r w:rsidR="00ED3D14">
              <w:t xml:space="preserve">s. </w:t>
            </w:r>
          </w:p>
        </w:tc>
        <w:tc>
          <w:tcPr>
            <w:tcW w:w="866" w:type="pct"/>
            <w:tcBorders>
              <w:top w:val="single" w:color="417FD0" w:sz="4" w:space="0"/>
              <w:left w:val="single" w:color="417FD0" w:sz="4" w:space="0"/>
              <w:bottom w:val="single" w:color="417FD0" w:sz="4" w:space="0"/>
              <w:right w:val="single" w:color="417FD0" w:sz="4" w:space="0"/>
            </w:tcBorders>
            <w:vAlign w:val="center"/>
          </w:tcPr>
          <w:p w:rsidR="00ED3D14" w:rsidP="00ED3D14" w:rsidRDefault="00ED3D14" w14:paraId="79BFDE39"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ED3D14" w:rsidP="00ED3D14" w:rsidRDefault="00ED3D14" w14:paraId="50BD2A9D" w14:textId="77777777">
            <w:pPr>
              <w:rPr>
                <w:rFonts w:eastAsia="Arial" w:cs="Times New Roman"/>
                <w:color w:val="auto"/>
              </w:rPr>
            </w:pPr>
          </w:p>
        </w:tc>
      </w:tr>
    </w:tbl>
    <w:p w:rsidRPr="00305789" w:rsidR="00092331" w:rsidP="00092331" w:rsidRDefault="00092331" w14:paraId="3D4A9343" w14:textId="6B30A68C">
      <w:pPr>
        <w:pStyle w:val="Heading1"/>
        <w:rPr>
          <w:iCs/>
          <w:highlight w:val="yellow"/>
        </w:rPr>
      </w:pPr>
      <w:r w:rsidRPr="00BD78A6">
        <w:lastRenderedPageBreak/>
        <w:t>overarching standard</w:t>
      </w:r>
      <w:r>
        <w:t xml:space="preserve">: </w:t>
      </w:r>
      <w:r w:rsidR="009A3E08">
        <w:t>Plant and Soil</w:t>
      </w:r>
      <w:r w:rsidR="00BC5938">
        <w:t xml:space="preserve"> </w:t>
      </w:r>
      <w:r>
        <w:t>- 6</w:t>
      </w:r>
      <w:r w:rsidRPr="00F93185">
        <w:t>.0:</w:t>
      </w:r>
      <w:r w:rsidR="00710EB8">
        <w:t xml:space="preserve"> </w:t>
      </w:r>
      <w:r w:rsidRPr="00710EB8" w:rsidR="00710EB8">
        <w:t>INTEGRATED PEST MANAGEMENT</w:t>
      </w:r>
    </w:p>
    <w:p w:rsidR="00092331" w:rsidP="00092331" w:rsidRDefault="00092331" w14:paraId="7100513F" w14:textId="59956263">
      <w:pPr>
        <w:pStyle w:val="Heading3"/>
      </w:pPr>
      <w:r w:rsidRPr="00E45FFA">
        <w:t xml:space="preserve">Performance Standard </w:t>
      </w:r>
      <w:r w:rsidR="00475E2D">
        <w:t>6</w:t>
      </w:r>
      <w:r>
        <w:t>.1</w:t>
      </w:r>
      <w:r w:rsidR="00710EB8">
        <w:t xml:space="preserve">: </w:t>
      </w:r>
      <w:r w:rsidRPr="00710EB8" w:rsidR="00710EB8">
        <w:t>Concepts and Principles of Integrated Pest Managemen</w:t>
      </w:r>
      <w:r w:rsidR="00710EB8">
        <w:t>t</w:t>
      </w:r>
    </w:p>
    <w:tbl>
      <w:tblPr>
        <w:tblStyle w:val="ProposalTable"/>
        <w:tblW w:w="5000" w:type="pct"/>
        <w:tblLook w:val="04A0" w:firstRow="1" w:lastRow="0" w:firstColumn="1" w:lastColumn="0" w:noHBand="0" w:noVBand="1"/>
      </w:tblPr>
      <w:tblGrid>
        <w:gridCol w:w="6502"/>
        <w:gridCol w:w="2492"/>
        <w:gridCol w:w="5396"/>
      </w:tblGrid>
      <w:tr w:rsidRPr="002602C7" w:rsidR="00092331" w:rsidTr="001A6764" w14:paraId="53BBC008"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092331" w:rsidP="001A6764" w:rsidRDefault="00092331" w14:paraId="3439CAE9"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092331" w:rsidP="001A6764" w:rsidRDefault="00092331" w14:paraId="282A0B36"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092331" w:rsidP="001A6764" w:rsidRDefault="00092331" w14:paraId="6FFCE3CA" w14:textId="77777777">
            <w:pPr>
              <w:jc w:val="center"/>
              <w:rPr>
                <w:rFonts w:eastAsia="Arial" w:cs="Times New Roman"/>
                <w:color w:val="3B3B3B"/>
              </w:rPr>
            </w:pPr>
            <w:r>
              <w:rPr>
                <w:rFonts w:eastAsia="Arial" w:cs="Times New Roman"/>
                <w:color w:val="3B3B3B"/>
              </w:rPr>
              <w:t>Justification or Comments</w:t>
            </w:r>
          </w:p>
        </w:tc>
      </w:tr>
      <w:tr w:rsidRPr="002602C7" w:rsidR="00A52C29" w:rsidTr="001A6764" w14:paraId="276CA256"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D6E1A" w:rsidR="00A52C29" w:rsidP="00197192" w:rsidRDefault="00871FEC" w14:paraId="64C2D24A" w14:textId="67A64178">
            <w:pPr>
              <w:rPr>
                <w:rFonts w:eastAsia="Arial" w:cs="Times New Roman"/>
              </w:rPr>
            </w:pPr>
            <w:r>
              <w:rPr>
                <w:rFonts w:eastAsia="Arial" w:cs="Times New Roman"/>
              </w:rPr>
              <w:t xml:space="preserve">1. </w:t>
            </w:r>
            <w:r w:rsidRPr="00097961" w:rsidR="00EA457F">
              <w:rPr>
                <w:rFonts w:eastAsia="Arial" w:cs="Times New Roman"/>
              </w:rPr>
              <w:t xml:space="preserve">CTE </w:t>
            </w:r>
            <w:r w:rsidR="00EA457F">
              <w:rPr>
                <w:rFonts w:eastAsia="Arial" w:cs="Times New Roman"/>
              </w:rPr>
              <w:t xml:space="preserve">P&amp;S </w:t>
            </w:r>
            <w:r w:rsidRPr="00197192" w:rsidR="00197192">
              <w:rPr>
                <w:rFonts w:eastAsia="Arial" w:cs="Times New Roman"/>
              </w:rPr>
              <w:t>6.1.1 Describe methods of integrated pest management (e.g., cultural, biological, mechanical, chemical).</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A52C29" w:rsidP="00A52C29" w:rsidRDefault="00A52C29" w14:paraId="210A437E"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A52C29" w:rsidP="00A52C29" w:rsidRDefault="00A52C29" w14:paraId="21CBEDC0" w14:textId="77777777">
            <w:pPr>
              <w:rPr>
                <w:rFonts w:eastAsia="Arial" w:cs="Times New Roman"/>
                <w:color w:val="auto"/>
              </w:rPr>
            </w:pPr>
          </w:p>
        </w:tc>
      </w:tr>
      <w:tr w:rsidRPr="002602C7" w:rsidR="00197192" w:rsidTr="001A6764" w14:paraId="6421E662"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602C7" w:rsidR="00197192" w:rsidP="00197192" w:rsidRDefault="00871FEC" w14:paraId="0D9C90F1" w14:textId="661BD32A">
            <w:pPr>
              <w:contextualSpacing/>
              <w:rPr>
                <w:rFonts w:eastAsia="Arial" w:cs="Times New Roman"/>
                <w:color w:val="auto"/>
                <w:szCs w:val="24"/>
                <w:lang w:eastAsia="en-US"/>
              </w:rPr>
            </w:pPr>
            <w:r>
              <w:rPr>
                <w:rFonts w:eastAsia="Arial" w:cs="Times New Roman"/>
              </w:rPr>
              <w:t xml:space="preserve">2. </w:t>
            </w:r>
            <w:r w:rsidRPr="00097961" w:rsidR="00EA457F">
              <w:rPr>
                <w:rFonts w:eastAsia="Arial" w:cs="Times New Roman"/>
              </w:rPr>
              <w:t xml:space="preserve">CTE </w:t>
            </w:r>
            <w:r w:rsidR="00EA457F">
              <w:rPr>
                <w:rFonts w:eastAsia="Arial" w:cs="Times New Roman"/>
              </w:rPr>
              <w:t xml:space="preserve">P&amp;S </w:t>
            </w:r>
            <w:r w:rsidRPr="00751535" w:rsidR="00197192">
              <w:t>6.1.2 Identify elements of the disease triangle.</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197192" w:rsidP="00197192" w:rsidRDefault="00197192" w14:paraId="4A711CE8"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97192" w:rsidP="00197192" w:rsidRDefault="00197192" w14:paraId="706EC253" w14:textId="77777777">
            <w:pPr>
              <w:rPr>
                <w:rFonts w:eastAsia="Arial" w:cs="Times New Roman"/>
                <w:color w:val="auto"/>
              </w:rPr>
            </w:pPr>
          </w:p>
        </w:tc>
      </w:tr>
      <w:tr w:rsidRPr="002602C7" w:rsidR="00197192" w:rsidTr="002378AE" w14:paraId="651B44A1"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602C7" w:rsidR="00197192" w:rsidP="00197192" w:rsidRDefault="00871FEC" w14:paraId="687B05B6" w14:textId="302DDE88">
            <w:pPr>
              <w:contextualSpacing/>
              <w:rPr>
                <w:rFonts w:eastAsia="Arial" w:cs="Times New Roman"/>
                <w:color w:val="auto"/>
                <w:szCs w:val="24"/>
                <w:lang w:eastAsia="en-US"/>
              </w:rPr>
            </w:pPr>
            <w:r>
              <w:rPr>
                <w:rFonts w:eastAsia="Arial" w:cs="Times New Roman"/>
              </w:rPr>
              <w:t xml:space="preserve">3. </w:t>
            </w:r>
            <w:r w:rsidRPr="00097961" w:rsidR="00EA457F">
              <w:rPr>
                <w:rFonts w:eastAsia="Arial" w:cs="Times New Roman"/>
              </w:rPr>
              <w:t xml:space="preserve">CTE </w:t>
            </w:r>
            <w:r w:rsidR="00EA457F">
              <w:rPr>
                <w:rFonts w:eastAsia="Arial" w:cs="Times New Roman"/>
              </w:rPr>
              <w:t xml:space="preserve">P&amp;S </w:t>
            </w:r>
            <w:r w:rsidRPr="00751535" w:rsidR="00197192">
              <w:t>6.1.3 Analyze economic thresholds of crop damage caused by disease, insects, and weeds.</w:t>
            </w:r>
          </w:p>
        </w:tc>
        <w:tc>
          <w:tcPr>
            <w:tcW w:w="866" w:type="pct"/>
            <w:tcBorders>
              <w:top w:val="single" w:color="417FD0" w:sz="4" w:space="0"/>
              <w:left w:val="single" w:color="417FD0" w:sz="4" w:space="0"/>
              <w:bottom w:val="single" w:color="417FD0" w:sz="4" w:space="0"/>
              <w:right w:val="single" w:color="417FD0" w:sz="4" w:space="0"/>
            </w:tcBorders>
          </w:tcPr>
          <w:p w:rsidR="00197192" w:rsidP="00197192" w:rsidRDefault="00197192" w14:paraId="5296F36E" w14:textId="07B5CED8">
            <w:pPr>
              <w:jc w:val="center"/>
              <w:rPr>
                <w:rFonts w:eastAsia="Arial" w:cs="Times New Roman"/>
                <w:color w:val="auto"/>
              </w:rPr>
            </w:pPr>
            <w:r w:rsidRPr="009C7129">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97192" w:rsidP="00197192" w:rsidRDefault="00197192" w14:paraId="04059469" w14:textId="77777777">
            <w:pPr>
              <w:rPr>
                <w:rFonts w:eastAsia="Arial" w:cs="Times New Roman"/>
                <w:color w:val="auto"/>
              </w:rPr>
            </w:pPr>
          </w:p>
        </w:tc>
      </w:tr>
      <w:tr w:rsidRPr="002602C7" w:rsidR="00197192" w:rsidTr="002378AE" w14:paraId="4FA5685D"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24E59" w:rsidR="00197192" w:rsidP="00197192" w:rsidRDefault="00871FEC" w14:paraId="0158AC05" w14:textId="0EE15A24">
            <w:pPr>
              <w:contextualSpacing/>
              <w:rPr>
                <w:rFonts w:eastAsia="Arial" w:cs="Times New Roman"/>
                <w:color w:val="auto"/>
                <w:szCs w:val="24"/>
                <w:lang w:eastAsia="en-US"/>
              </w:rPr>
            </w:pPr>
            <w:r>
              <w:rPr>
                <w:rFonts w:eastAsia="Arial" w:cs="Times New Roman"/>
              </w:rPr>
              <w:t xml:space="preserve">4. </w:t>
            </w:r>
            <w:r w:rsidRPr="00097961" w:rsidR="00EA457F">
              <w:rPr>
                <w:rFonts w:eastAsia="Arial" w:cs="Times New Roman"/>
              </w:rPr>
              <w:t xml:space="preserve">CTE </w:t>
            </w:r>
            <w:r w:rsidR="00EA457F">
              <w:rPr>
                <w:rFonts w:eastAsia="Arial" w:cs="Times New Roman"/>
              </w:rPr>
              <w:t xml:space="preserve">P&amp;S </w:t>
            </w:r>
            <w:r w:rsidRPr="00751535" w:rsidR="00197192">
              <w:t xml:space="preserve">6.1.4 Describe the limitations associated with integrated pest management methods (e.g. </w:t>
            </w:r>
            <w:r w:rsidRPr="00E110B5" w:rsidR="00E110B5">
              <w:t>resistance management, beneficial insects, eradication vs. control).</w:t>
            </w:r>
          </w:p>
        </w:tc>
        <w:tc>
          <w:tcPr>
            <w:tcW w:w="866" w:type="pct"/>
            <w:tcBorders>
              <w:top w:val="single" w:color="417FD0" w:sz="4" w:space="0"/>
              <w:left w:val="single" w:color="417FD0" w:sz="4" w:space="0"/>
              <w:bottom w:val="single" w:color="417FD0" w:sz="4" w:space="0"/>
              <w:right w:val="single" w:color="417FD0" w:sz="4" w:space="0"/>
            </w:tcBorders>
          </w:tcPr>
          <w:p w:rsidRPr="009C7129" w:rsidR="00197192" w:rsidP="00197192" w:rsidRDefault="00564579" w14:paraId="41CBEBC5" w14:textId="065B28D7">
            <w:pPr>
              <w:jc w:val="center"/>
              <w:rPr>
                <w:rFonts w:eastAsia="Arial" w:cs="Times New Roman"/>
                <w:color w:val="auto"/>
              </w:rPr>
            </w:pPr>
            <w:r w:rsidRPr="009C7129">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97192" w:rsidP="00197192" w:rsidRDefault="00197192" w14:paraId="4720C7FF" w14:textId="77777777">
            <w:pPr>
              <w:rPr>
                <w:rFonts w:eastAsia="Arial" w:cs="Times New Roman"/>
                <w:color w:val="auto"/>
              </w:rPr>
            </w:pPr>
          </w:p>
        </w:tc>
      </w:tr>
    </w:tbl>
    <w:p w:rsidR="00E110B5" w:rsidP="00E110B5" w:rsidRDefault="00E110B5" w14:paraId="7DADE50F" w14:textId="367D55DC">
      <w:pPr>
        <w:pStyle w:val="Heading3"/>
      </w:pPr>
      <w:r w:rsidRPr="00E45FFA">
        <w:t xml:space="preserve">Performance Standard </w:t>
      </w:r>
      <w:r>
        <w:t xml:space="preserve">6.2: </w:t>
      </w:r>
      <w:r w:rsidRPr="000C1EBD" w:rsidR="000C1EBD">
        <w:t>Pest Identification</w:t>
      </w:r>
    </w:p>
    <w:tbl>
      <w:tblPr>
        <w:tblStyle w:val="ProposalTable"/>
        <w:tblW w:w="5000" w:type="pct"/>
        <w:tblLook w:val="04A0" w:firstRow="1" w:lastRow="0" w:firstColumn="1" w:lastColumn="0" w:noHBand="0" w:noVBand="1"/>
      </w:tblPr>
      <w:tblGrid>
        <w:gridCol w:w="6502"/>
        <w:gridCol w:w="2492"/>
        <w:gridCol w:w="5396"/>
      </w:tblGrid>
      <w:tr w:rsidRPr="002602C7" w:rsidR="00E110B5" w:rsidTr="00E44ADA" w14:paraId="5C7A2B7B"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E110B5" w:rsidP="00E44ADA" w:rsidRDefault="00E110B5" w14:paraId="13396EB5"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E110B5" w:rsidP="00E44ADA" w:rsidRDefault="00E110B5" w14:paraId="1D58CBC8"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E110B5" w:rsidP="00E44ADA" w:rsidRDefault="00E110B5" w14:paraId="728E69B5" w14:textId="77777777">
            <w:pPr>
              <w:jc w:val="center"/>
              <w:rPr>
                <w:rFonts w:eastAsia="Arial" w:cs="Times New Roman"/>
                <w:color w:val="3B3B3B"/>
              </w:rPr>
            </w:pPr>
            <w:r>
              <w:rPr>
                <w:rFonts w:eastAsia="Arial" w:cs="Times New Roman"/>
                <w:color w:val="3B3B3B"/>
              </w:rPr>
              <w:t>Justification or Comments</w:t>
            </w:r>
          </w:p>
        </w:tc>
      </w:tr>
      <w:tr w:rsidRPr="002602C7" w:rsidR="000C1EBD" w:rsidTr="00E44ADA" w14:paraId="18B3748A"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D6E1A" w:rsidR="000C1EBD" w:rsidP="000C1EBD" w:rsidRDefault="00871FEC" w14:paraId="55E2E8B8" w14:textId="6D97A274">
            <w:pPr>
              <w:rPr>
                <w:rFonts w:eastAsia="Arial" w:cs="Times New Roman"/>
              </w:rPr>
            </w:pPr>
            <w:r>
              <w:rPr>
                <w:rFonts w:eastAsia="Arial" w:cs="Times New Roman"/>
              </w:rPr>
              <w:t xml:space="preserve">1. </w:t>
            </w:r>
            <w:r w:rsidRPr="00097961" w:rsidR="00EA457F">
              <w:rPr>
                <w:rFonts w:eastAsia="Arial" w:cs="Times New Roman"/>
              </w:rPr>
              <w:t xml:space="preserve">CTE </w:t>
            </w:r>
            <w:r w:rsidR="00EA457F">
              <w:rPr>
                <w:rFonts w:eastAsia="Arial" w:cs="Times New Roman"/>
              </w:rPr>
              <w:t xml:space="preserve">P&amp;S </w:t>
            </w:r>
            <w:r w:rsidRPr="00985379" w:rsidR="000C1EBD">
              <w:t>6.2.1 Identify common Idaho weeds, insects, and diseases.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0C1EBD" w:rsidP="000C1EBD" w:rsidRDefault="000C1EBD" w14:paraId="7D06CF47"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0C1EBD" w:rsidP="000C1EBD" w:rsidRDefault="000C1EBD" w14:paraId="094AE157" w14:textId="77777777">
            <w:pPr>
              <w:rPr>
                <w:rFonts w:eastAsia="Arial" w:cs="Times New Roman"/>
                <w:color w:val="auto"/>
              </w:rPr>
            </w:pPr>
          </w:p>
        </w:tc>
      </w:tr>
      <w:tr w:rsidRPr="002602C7" w:rsidR="000C1EBD" w:rsidTr="00E44ADA" w14:paraId="5B9B2B89"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602C7" w:rsidR="000C1EBD" w:rsidP="000C1EBD" w:rsidRDefault="00871FEC" w14:paraId="378A92DF" w14:textId="26882F6D">
            <w:pPr>
              <w:contextualSpacing/>
              <w:rPr>
                <w:rFonts w:eastAsia="Arial" w:cs="Times New Roman"/>
                <w:color w:val="auto"/>
                <w:szCs w:val="24"/>
                <w:lang w:eastAsia="en-US"/>
              </w:rPr>
            </w:pPr>
            <w:r>
              <w:rPr>
                <w:rFonts w:eastAsia="Arial" w:cs="Times New Roman"/>
              </w:rPr>
              <w:t xml:space="preserve">2. </w:t>
            </w:r>
            <w:r w:rsidRPr="00097961" w:rsidR="00EA457F">
              <w:rPr>
                <w:rFonts w:eastAsia="Arial" w:cs="Times New Roman"/>
              </w:rPr>
              <w:t xml:space="preserve">CTE </w:t>
            </w:r>
            <w:r w:rsidR="00EA457F">
              <w:rPr>
                <w:rFonts w:eastAsia="Arial" w:cs="Times New Roman"/>
              </w:rPr>
              <w:t xml:space="preserve">P&amp;S </w:t>
            </w:r>
            <w:r w:rsidRPr="00985379" w:rsidR="000C1EBD">
              <w:t>6.2.2 Describe competition and economic losses caused by pests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0C1EBD" w:rsidP="000C1EBD" w:rsidRDefault="000C1EBD" w14:paraId="5A314C74"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0C1EBD" w:rsidP="000C1EBD" w:rsidRDefault="000C1EBD" w14:paraId="304ED702" w14:textId="77777777">
            <w:pPr>
              <w:rPr>
                <w:rFonts w:eastAsia="Arial" w:cs="Times New Roman"/>
                <w:color w:val="auto"/>
              </w:rPr>
            </w:pPr>
          </w:p>
        </w:tc>
      </w:tr>
    </w:tbl>
    <w:p w:rsidRPr="00305789" w:rsidR="00092331" w:rsidP="00092331" w:rsidRDefault="00092331" w14:paraId="6DCC93F2" w14:textId="5829597B">
      <w:pPr>
        <w:pStyle w:val="Heading1"/>
        <w:rPr>
          <w:iCs/>
          <w:highlight w:val="yellow"/>
        </w:rPr>
      </w:pPr>
      <w:r w:rsidRPr="00BD78A6">
        <w:t>overarching standard</w:t>
      </w:r>
      <w:r>
        <w:t xml:space="preserve">: </w:t>
      </w:r>
      <w:r w:rsidR="009A3E08">
        <w:t>Plant and Soil</w:t>
      </w:r>
      <w:r w:rsidR="00BC5938">
        <w:t xml:space="preserve"> </w:t>
      </w:r>
      <w:r>
        <w:t>- 7</w:t>
      </w:r>
      <w:r w:rsidRPr="00F93185">
        <w:t>.0:</w:t>
      </w:r>
      <w:r>
        <w:t xml:space="preserve"> </w:t>
      </w:r>
      <w:r w:rsidRPr="00CF316D" w:rsidR="00CF316D">
        <w:t>EMERGING TECHNOLOGIES</w:t>
      </w:r>
    </w:p>
    <w:p w:rsidR="00092331" w:rsidP="00092331" w:rsidRDefault="00092331" w14:paraId="5C5498C2" w14:textId="3D3A36DB">
      <w:pPr>
        <w:pStyle w:val="Heading3"/>
      </w:pPr>
      <w:r w:rsidRPr="00E45FFA">
        <w:t xml:space="preserve">Performance Standard </w:t>
      </w:r>
      <w:r w:rsidR="00564B55">
        <w:t>7.1:</w:t>
      </w:r>
      <w:r>
        <w:t xml:space="preserve"> </w:t>
      </w:r>
      <w:r w:rsidRPr="006E77CE" w:rsidR="006E77CE">
        <w:t>Advancements in Plant and Soil Technology</w:t>
      </w:r>
    </w:p>
    <w:tbl>
      <w:tblPr>
        <w:tblStyle w:val="ProposalTable"/>
        <w:tblW w:w="5000" w:type="pct"/>
        <w:tblLook w:val="04A0" w:firstRow="1" w:lastRow="0" w:firstColumn="1" w:lastColumn="0" w:noHBand="0" w:noVBand="1"/>
      </w:tblPr>
      <w:tblGrid>
        <w:gridCol w:w="6502"/>
        <w:gridCol w:w="2492"/>
        <w:gridCol w:w="5396"/>
      </w:tblGrid>
      <w:tr w:rsidRPr="002602C7" w:rsidR="00092331" w:rsidTr="001A6764" w14:paraId="03B79732"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092331" w:rsidP="001A6764" w:rsidRDefault="00092331" w14:paraId="34752F68"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092331" w:rsidP="001A6764" w:rsidRDefault="00092331" w14:paraId="0EA875F6"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092331" w:rsidP="001A6764" w:rsidRDefault="00092331" w14:paraId="6FC21549" w14:textId="77777777">
            <w:pPr>
              <w:jc w:val="center"/>
              <w:rPr>
                <w:rFonts w:eastAsia="Arial" w:cs="Times New Roman"/>
                <w:color w:val="3B3B3B"/>
              </w:rPr>
            </w:pPr>
            <w:r>
              <w:rPr>
                <w:rFonts w:eastAsia="Arial" w:cs="Times New Roman"/>
                <w:color w:val="3B3B3B"/>
              </w:rPr>
              <w:t>Justification or Comments</w:t>
            </w:r>
          </w:p>
        </w:tc>
      </w:tr>
      <w:tr w:rsidRPr="002602C7" w:rsidR="00CF316D" w:rsidTr="001A6764" w14:paraId="54511FAB"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D6E1A" w:rsidR="00CF316D" w:rsidP="00CF316D" w:rsidRDefault="00871FEC" w14:paraId="35300E70" w14:textId="629BC087">
            <w:pPr>
              <w:rPr>
                <w:rFonts w:eastAsia="Arial" w:cs="Times New Roman"/>
              </w:rPr>
            </w:pPr>
            <w:r>
              <w:rPr>
                <w:rFonts w:eastAsia="Arial" w:cs="Times New Roman"/>
              </w:rPr>
              <w:t xml:space="preserve">1. </w:t>
            </w:r>
            <w:r w:rsidRPr="00097961" w:rsidR="00EA457F">
              <w:rPr>
                <w:rFonts w:eastAsia="Arial" w:cs="Times New Roman"/>
              </w:rPr>
              <w:t xml:space="preserve">CTE </w:t>
            </w:r>
            <w:r w:rsidR="00EA457F">
              <w:rPr>
                <w:rFonts w:eastAsia="Arial" w:cs="Times New Roman"/>
              </w:rPr>
              <w:t xml:space="preserve">P&amp;S </w:t>
            </w:r>
            <w:r w:rsidRPr="00E23712" w:rsidR="00CF316D">
              <w:t>7.1.1 Describe the improvements and limitations of genetic engineering.</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CF316D" w:rsidP="00CF316D" w:rsidRDefault="00CF316D" w14:paraId="0FA6BE26"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F316D" w:rsidP="00CF316D" w:rsidRDefault="00CF316D" w14:paraId="0AD97B05" w14:textId="77777777">
            <w:pPr>
              <w:rPr>
                <w:rFonts w:eastAsia="Arial" w:cs="Times New Roman"/>
                <w:color w:val="auto"/>
              </w:rPr>
            </w:pPr>
          </w:p>
        </w:tc>
      </w:tr>
      <w:tr w:rsidRPr="002602C7" w:rsidR="00CF316D" w:rsidTr="001A6764" w14:paraId="2A400904"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602C7" w:rsidR="00CF316D" w:rsidP="00CF316D" w:rsidRDefault="00871FEC" w14:paraId="4738CD72" w14:textId="23E217F3">
            <w:pPr>
              <w:contextualSpacing/>
              <w:rPr>
                <w:rFonts w:eastAsia="Arial" w:cs="Times New Roman"/>
                <w:color w:val="auto"/>
                <w:szCs w:val="24"/>
                <w:lang w:eastAsia="en-US"/>
              </w:rPr>
            </w:pPr>
            <w:r>
              <w:rPr>
                <w:rFonts w:eastAsia="Arial" w:cs="Times New Roman"/>
              </w:rPr>
              <w:lastRenderedPageBreak/>
              <w:t xml:space="preserve">2. </w:t>
            </w:r>
            <w:r w:rsidRPr="00097961" w:rsidR="00EA457F">
              <w:rPr>
                <w:rFonts w:eastAsia="Arial" w:cs="Times New Roman"/>
              </w:rPr>
              <w:t xml:space="preserve">CTE </w:t>
            </w:r>
            <w:r w:rsidR="00EA457F">
              <w:rPr>
                <w:rFonts w:eastAsia="Arial" w:cs="Times New Roman"/>
              </w:rPr>
              <w:t xml:space="preserve">P&amp;S </w:t>
            </w:r>
            <w:r w:rsidRPr="00E23712" w:rsidR="00CF316D">
              <w:t>7.1.2 Describe the tools and techniques used for genetic modification (e.g., CRISPR, GMO, Roundup Ready, Liberty Link, Dicamba).</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CF316D" w:rsidP="00CF316D" w:rsidRDefault="00CF316D" w14:paraId="692E5E96"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F316D" w:rsidP="00CF316D" w:rsidRDefault="00CF316D" w14:paraId="32EF87F8" w14:textId="77777777">
            <w:pPr>
              <w:rPr>
                <w:rFonts w:eastAsia="Arial" w:cs="Times New Roman"/>
                <w:color w:val="auto"/>
              </w:rPr>
            </w:pPr>
          </w:p>
        </w:tc>
      </w:tr>
      <w:tr w:rsidRPr="002602C7" w:rsidR="00B54BB4" w:rsidTr="001A6764" w14:paraId="02C35F96"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602C7" w:rsidR="00B54BB4" w:rsidP="00B54BB4" w:rsidRDefault="00871FEC" w14:paraId="7A5E3DC3" w14:textId="171E767E">
            <w:pPr>
              <w:contextualSpacing/>
              <w:rPr>
                <w:rFonts w:eastAsia="Arial" w:cs="Times New Roman"/>
                <w:color w:val="auto"/>
                <w:szCs w:val="24"/>
                <w:lang w:eastAsia="en-US"/>
              </w:rPr>
            </w:pPr>
            <w:r>
              <w:rPr>
                <w:rFonts w:eastAsia="Arial" w:cs="Times New Roman"/>
              </w:rPr>
              <w:t xml:space="preserve">3. </w:t>
            </w:r>
            <w:r w:rsidRPr="00097961" w:rsidR="00EA457F">
              <w:rPr>
                <w:rFonts w:eastAsia="Arial" w:cs="Times New Roman"/>
              </w:rPr>
              <w:t xml:space="preserve">CTE </w:t>
            </w:r>
            <w:r w:rsidR="00EA457F">
              <w:rPr>
                <w:rFonts w:eastAsia="Arial" w:cs="Times New Roman"/>
              </w:rPr>
              <w:t xml:space="preserve">P&amp;S </w:t>
            </w:r>
            <w:r w:rsidRPr="002145BD" w:rsidR="00B54BB4">
              <w:t>7.1.3 Describe current industry automation and precision agriculture technologies.</w:t>
            </w:r>
          </w:p>
        </w:tc>
        <w:tc>
          <w:tcPr>
            <w:tcW w:w="866" w:type="pct"/>
            <w:tcBorders>
              <w:top w:val="single" w:color="417FD0" w:sz="4" w:space="0"/>
              <w:left w:val="single" w:color="417FD0" w:sz="4" w:space="0"/>
              <w:bottom w:val="single" w:color="417FD0" w:sz="4" w:space="0"/>
              <w:right w:val="single" w:color="417FD0" w:sz="4" w:space="0"/>
            </w:tcBorders>
            <w:vAlign w:val="center"/>
          </w:tcPr>
          <w:p w:rsidR="00B54BB4" w:rsidP="00B54BB4" w:rsidRDefault="00B54BB4" w14:paraId="0C74523C" w14:textId="1740CF45">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B54BB4" w:rsidP="00B54BB4" w:rsidRDefault="00B54BB4" w14:paraId="65838CF4" w14:textId="77777777">
            <w:pPr>
              <w:rPr>
                <w:rFonts w:eastAsia="Arial" w:cs="Times New Roman"/>
                <w:color w:val="auto"/>
              </w:rPr>
            </w:pPr>
          </w:p>
        </w:tc>
      </w:tr>
      <w:tr w:rsidRPr="002602C7" w:rsidR="00B54BB4" w:rsidTr="001A6764" w14:paraId="61934CCD"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2A6E" w:rsidR="00B54BB4" w:rsidP="00B54BB4" w:rsidRDefault="00871FEC" w14:paraId="4E3A0276" w14:textId="369A3E79">
            <w:pPr>
              <w:contextualSpacing/>
            </w:pPr>
            <w:r>
              <w:rPr>
                <w:rFonts w:eastAsia="Arial" w:cs="Times New Roman"/>
              </w:rPr>
              <w:t xml:space="preserve">4. </w:t>
            </w:r>
            <w:r w:rsidRPr="00097961" w:rsidR="00EA457F">
              <w:rPr>
                <w:rFonts w:eastAsia="Arial" w:cs="Times New Roman"/>
              </w:rPr>
              <w:t xml:space="preserve">CTE </w:t>
            </w:r>
            <w:r w:rsidR="00EA457F">
              <w:rPr>
                <w:rFonts w:eastAsia="Arial" w:cs="Times New Roman"/>
              </w:rPr>
              <w:t xml:space="preserve">P&amp;S </w:t>
            </w:r>
            <w:r w:rsidRPr="002145BD" w:rsidR="00B54BB4">
              <w:t xml:space="preserve">7.1.4 Describe advancements in fertilizers, chemical, and biologicals and their impacts on </w:t>
            </w:r>
            <w:r w:rsidRPr="00B54BB4" w:rsidR="00B54BB4">
              <w:t>Good Agricultural Practices (GAP) and sustainability</w:t>
            </w:r>
            <w:r w:rsidR="00B54BB4">
              <w:t>.</w:t>
            </w:r>
          </w:p>
        </w:tc>
        <w:tc>
          <w:tcPr>
            <w:tcW w:w="866" w:type="pct"/>
            <w:tcBorders>
              <w:top w:val="single" w:color="417FD0" w:sz="4" w:space="0"/>
              <w:left w:val="single" w:color="417FD0" w:sz="4" w:space="0"/>
              <w:bottom w:val="single" w:color="417FD0" w:sz="4" w:space="0"/>
              <w:right w:val="single" w:color="417FD0" w:sz="4" w:space="0"/>
            </w:tcBorders>
            <w:vAlign w:val="center"/>
          </w:tcPr>
          <w:p w:rsidR="00B54BB4" w:rsidP="00B54BB4" w:rsidRDefault="00B54BB4" w14:paraId="227D4901" w14:textId="44C7D542">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B54BB4" w:rsidP="00B54BB4" w:rsidRDefault="00B54BB4" w14:paraId="3B666090" w14:textId="77777777">
            <w:pPr>
              <w:rPr>
                <w:rFonts w:eastAsia="Arial" w:cs="Times New Roman"/>
                <w:color w:val="auto"/>
              </w:rPr>
            </w:pPr>
          </w:p>
        </w:tc>
      </w:tr>
    </w:tbl>
    <w:p w:rsidRPr="00305789" w:rsidR="00B54BB4" w:rsidP="00B54BB4" w:rsidRDefault="00B54BB4" w14:paraId="5338CE36" w14:textId="25E5EB02">
      <w:pPr>
        <w:pStyle w:val="Heading1"/>
        <w:rPr>
          <w:iCs/>
          <w:highlight w:val="yellow"/>
        </w:rPr>
      </w:pPr>
      <w:r w:rsidRPr="00BD78A6">
        <w:t>overarching standard</w:t>
      </w:r>
      <w:r>
        <w:t>: Plant and Soil - 8</w:t>
      </w:r>
      <w:r w:rsidRPr="00F93185">
        <w:t>.0:</w:t>
      </w:r>
      <w:r>
        <w:t xml:space="preserve"> </w:t>
      </w:r>
      <w:r w:rsidRPr="007F36B1" w:rsidR="007F36B1">
        <w:t>CROP PRODUCTION OPERATIONS</w:t>
      </w:r>
    </w:p>
    <w:p w:rsidR="00B54BB4" w:rsidP="00B54BB4" w:rsidRDefault="00B54BB4" w14:paraId="454BDDB6" w14:textId="58ABFCA7">
      <w:pPr>
        <w:pStyle w:val="Heading3"/>
      </w:pPr>
      <w:r w:rsidRPr="00E45FFA">
        <w:t xml:space="preserve">Performance Standard </w:t>
      </w:r>
      <w:r w:rsidR="00E23D4D">
        <w:t>8</w:t>
      </w:r>
      <w:r>
        <w:t xml:space="preserve">.1: </w:t>
      </w:r>
      <w:r w:rsidR="00E23D4D">
        <w:t>Crop Production</w:t>
      </w:r>
    </w:p>
    <w:tbl>
      <w:tblPr>
        <w:tblStyle w:val="ProposalTable"/>
        <w:tblW w:w="5000" w:type="pct"/>
        <w:tblLook w:val="04A0" w:firstRow="1" w:lastRow="0" w:firstColumn="1" w:lastColumn="0" w:noHBand="0" w:noVBand="1"/>
      </w:tblPr>
      <w:tblGrid>
        <w:gridCol w:w="6502"/>
        <w:gridCol w:w="2492"/>
        <w:gridCol w:w="5396"/>
      </w:tblGrid>
      <w:tr w:rsidRPr="002602C7" w:rsidR="00B54BB4" w:rsidTr="00E44ADA" w14:paraId="022C14D0"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B54BB4" w:rsidP="00E44ADA" w:rsidRDefault="00B54BB4" w14:paraId="0A855EC5"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B54BB4" w:rsidP="00E44ADA" w:rsidRDefault="00B54BB4" w14:paraId="39916244"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B54BB4" w:rsidP="00E44ADA" w:rsidRDefault="00B54BB4" w14:paraId="1973951C" w14:textId="77777777">
            <w:pPr>
              <w:jc w:val="center"/>
              <w:rPr>
                <w:rFonts w:eastAsia="Arial" w:cs="Times New Roman"/>
                <w:color w:val="3B3B3B"/>
              </w:rPr>
            </w:pPr>
            <w:r>
              <w:rPr>
                <w:rFonts w:eastAsia="Arial" w:cs="Times New Roman"/>
                <w:color w:val="3B3B3B"/>
              </w:rPr>
              <w:t>Justification or Comments</w:t>
            </w:r>
          </w:p>
        </w:tc>
      </w:tr>
      <w:tr w:rsidRPr="002602C7" w:rsidR="00B11CC0" w:rsidTr="00E44ADA" w14:paraId="3CE6DF21"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D6E1A" w:rsidR="00B11CC0" w:rsidP="00B11CC0" w:rsidRDefault="00871FEC" w14:paraId="70272788" w14:textId="2593A2C6">
            <w:pPr>
              <w:rPr>
                <w:rFonts w:eastAsia="Arial" w:cs="Times New Roman"/>
              </w:rPr>
            </w:pPr>
            <w:r>
              <w:rPr>
                <w:rFonts w:eastAsia="Arial" w:cs="Times New Roman"/>
              </w:rPr>
              <w:t>1. C</w:t>
            </w:r>
            <w:r w:rsidRPr="00097961" w:rsidR="00EA457F">
              <w:rPr>
                <w:rFonts w:eastAsia="Arial" w:cs="Times New Roman"/>
              </w:rPr>
              <w:t xml:space="preserve">TE </w:t>
            </w:r>
            <w:r w:rsidR="00EA457F">
              <w:rPr>
                <w:rFonts w:eastAsia="Arial" w:cs="Times New Roman"/>
              </w:rPr>
              <w:t xml:space="preserve">P&amp;S </w:t>
            </w:r>
            <w:r w:rsidRPr="008700E8" w:rsidR="00B11CC0">
              <w:t>8.1.1 Describe procedures in the production, harvesting, handling, processing, and storing of Idaho crops and crop products.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B11CC0" w:rsidP="00B11CC0" w:rsidRDefault="00B11CC0" w14:paraId="2924808D"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B11CC0" w:rsidP="00B11CC0" w:rsidRDefault="00B11CC0" w14:paraId="78645A3D" w14:textId="77777777">
            <w:pPr>
              <w:rPr>
                <w:rFonts w:eastAsia="Arial" w:cs="Times New Roman"/>
                <w:color w:val="auto"/>
              </w:rPr>
            </w:pPr>
          </w:p>
        </w:tc>
      </w:tr>
      <w:tr w:rsidRPr="002602C7" w:rsidR="00B11CC0" w:rsidTr="00E44ADA" w14:paraId="107F9A4F"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602C7" w:rsidR="00B11CC0" w:rsidP="00B11CC0" w:rsidRDefault="00871FEC" w14:paraId="2D7A719F" w14:textId="508C4DD4">
            <w:pPr>
              <w:contextualSpacing/>
              <w:rPr>
                <w:rFonts w:eastAsia="Arial" w:cs="Times New Roman"/>
                <w:color w:val="auto"/>
                <w:szCs w:val="24"/>
                <w:lang w:eastAsia="en-US"/>
              </w:rPr>
            </w:pPr>
            <w:r>
              <w:rPr>
                <w:rFonts w:eastAsia="Arial" w:cs="Times New Roman"/>
              </w:rPr>
              <w:t xml:space="preserve">2. </w:t>
            </w:r>
            <w:r w:rsidRPr="00097961" w:rsidR="00EA457F">
              <w:rPr>
                <w:rFonts w:eastAsia="Arial" w:cs="Times New Roman"/>
              </w:rPr>
              <w:t xml:space="preserve">CTE </w:t>
            </w:r>
            <w:r w:rsidR="00EA457F">
              <w:rPr>
                <w:rFonts w:eastAsia="Arial" w:cs="Times New Roman"/>
              </w:rPr>
              <w:t xml:space="preserve">P&amp;S </w:t>
            </w:r>
            <w:r w:rsidRPr="008700E8" w:rsidR="00B11CC0">
              <w:t>8.1.2 Interpret general maturity and harvest-time guidelines for specific local plant products.</w:t>
            </w:r>
          </w:p>
        </w:tc>
        <w:tc>
          <w:tcPr>
            <w:tcW w:w="866" w:type="pct"/>
            <w:tcBorders>
              <w:top w:val="single" w:color="417FD0" w:sz="4" w:space="0"/>
              <w:left w:val="single" w:color="417FD0" w:sz="4" w:space="0"/>
              <w:bottom w:val="single" w:color="417FD0" w:sz="4" w:space="0"/>
              <w:right w:val="single" w:color="417FD0" w:sz="4" w:space="0"/>
            </w:tcBorders>
            <w:vAlign w:val="center"/>
          </w:tcPr>
          <w:p w:rsidR="00B11CC0" w:rsidP="00B11CC0" w:rsidRDefault="00B11CC0" w14:paraId="4D65A193"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B11CC0" w:rsidP="00B11CC0" w:rsidRDefault="00B11CC0" w14:paraId="4EF462D0" w14:textId="77777777">
            <w:pPr>
              <w:rPr>
                <w:rFonts w:eastAsia="Arial" w:cs="Times New Roman"/>
                <w:color w:val="auto"/>
              </w:rPr>
            </w:pPr>
          </w:p>
        </w:tc>
      </w:tr>
      <w:tr w:rsidRPr="002602C7" w:rsidR="00B11CC0" w:rsidTr="00E44ADA" w14:paraId="774EADB1"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2A6E" w:rsidR="00B11CC0" w:rsidP="00B11CC0" w:rsidRDefault="00871FEC" w14:paraId="0A4F8CE3" w14:textId="625AB92D">
            <w:pPr>
              <w:contextualSpacing/>
            </w:pPr>
            <w:r>
              <w:rPr>
                <w:rFonts w:eastAsia="Arial" w:cs="Times New Roman"/>
              </w:rPr>
              <w:t xml:space="preserve">3. </w:t>
            </w:r>
            <w:r w:rsidRPr="00097961" w:rsidR="00EA457F">
              <w:rPr>
                <w:rFonts w:eastAsia="Arial" w:cs="Times New Roman"/>
              </w:rPr>
              <w:t xml:space="preserve">CTE </w:t>
            </w:r>
            <w:r w:rsidR="00EA457F">
              <w:rPr>
                <w:rFonts w:eastAsia="Arial" w:cs="Times New Roman"/>
              </w:rPr>
              <w:t xml:space="preserve">P&amp;S </w:t>
            </w:r>
            <w:r w:rsidRPr="008700E8" w:rsidR="00B11CC0">
              <w:t>8.1.3 Describe common marketing methods and shipping characteristics for Idaho crops.</w:t>
            </w:r>
          </w:p>
        </w:tc>
        <w:tc>
          <w:tcPr>
            <w:tcW w:w="866" w:type="pct"/>
            <w:tcBorders>
              <w:top w:val="single" w:color="417FD0" w:sz="4" w:space="0"/>
              <w:left w:val="single" w:color="417FD0" w:sz="4" w:space="0"/>
              <w:bottom w:val="single" w:color="417FD0" w:sz="4" w:space="0"/>
              <w:right w:val="single" w:color="417FD0" w:sz="4" w:space="0"/>
            </w:tcBorders>
            <w:vAlign w:val="center"/>
          </w:tcPr>
          <w:p w:rsidR="00B11CC0" w:rsidP="00B11CC0" w:rsidRDefault="00B11CC0" w14:paraId="28DC9F2E"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B11CC0" w:rsidP="00B11CC0" w:rsidRDefault="00B11CC0" w14:paraId="32D382D3" w14:textId="77777777">
            <w:pPr>
              <w:rPr>
                <w:rFonts w:eastAsia="Arial" w:cs="Times New Roman"/>
                <w:color w:val="auto"/>
              </w:rPr>
            </w:pPr>
          </w:p>
        </w:tc>
      </w:tr>
    </w:tbl>
    <w:p w:rsidR="00E23D4D" w:rsidP="00E23D4D" w:rsidRDefault="00E23D4D" w14:paraId="4E6B59A2" w14:textId="21F12E1D">
      <w:pPr>
        <w:pStyle w:val="Heading3"/>
      </w:pPr>
      <w:r w:rsidRPr="00E45FFA">
        <w:t xml:space="preserve">Performance Standard </w:t>
      </w:r>
      <w:r>
        <w:t xml:space="preserve">8.2: </w:t>
      </w:r>
      <w:r w:rsidR="00B11CC0">
        <w:t xml:space="preserve">Operational Safety </w:t>
      </w:r>
    </w:p>
    <w:tbl>
      <w:tblPr>
        <w:tblStyle w:val="ProposalTable"/>
        <w:tblW w:w="5000" w:type="pct"/>
        <w:tblLook w:val="04A0" w:firstRow="1" w:lastRow="0" w:firstColumn="1" w:lastColumn="0" w:noHBand="0" w:noVBand="1"/>
      </w:tblPr>
      <w:tblGrid>
        <w:gridCol w:w="6502"/>
        <w:gridCol w:w="2492"/>
        <w:gridCol w:w="5396"/>
      </w:tblGrid>
      <w:tr w:rsidRPr="002602C7" w:rsidR="00E23D4D" w:rsidTr="00E44ADA" w14:paraId="06F0795F"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E23D4D" w:rsidP="00E44ADA" w:rsidRDefault="00E23D4D" w14:paraId="075A7339"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E23D4D" w:rsidP="00E44ADA" w:rsidRDefault="00E23D4D" w14:paraId="3402FD3E"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E23D4D" w:rsidP="00E44ADA" w:rsidRDefault="00E23D4D" w14:paraId="71B9FB74" w14:textId="77777777">
            <w:pPr>
              <w:jc w:val="center"/>
              <w:rPr>
                <w:rFonts w:eastAsia="Arial" w:cs="Times New Roman"/>
                <w:color w:val="3B3B3B"/>
              </w:rPr>
            </w:pPr>
            <w:r>
              <w:rPr>
                <w:rFonts w:eastAsia="Arial" w:cs="Times New Roman"/>
                <w:color w:val="3B3B3B"/>
              </w:rPr>
              <w:t>Justification or Comments</w:t>
            </w:r>
          </w:p>
        </w:tc>
      </w:tr>
      <w:tr w:rsidRPr="002602C7" w:rsidR="00FD39E2" w:rsidTr="00FD39E2" w14:paraId="667479AA" w14:textId="77777777">
        <w:trPr>
          <w:trHeight w:val="989"/>
        </w:trPr>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D6E1A" w:rsidR="00FD39E2" w:rsidP="00FD39E2" w:rsidRDefault="00871FEC" w14:paraId="526CD819" w14:textId="464DD653">
            <w:pPr>
              <w:rPr>
                <w:rFonts w:eastAsia="Arial" w:cs="Times New Roman"/>
              </w:rPr>
            </w:pPr>
            <w:r>
              <w:rPr>
                <w:rFonts w:eastAsia="Arial" w:cs="Times New Roman"/>
              </w:rPr>
              <w:t xml:space="preserve">1. </w:t>
            </w:r>
            <w:r w:rsidRPr="00097961" w:rsidR="00EA457F">
              <w:rPr>
                <w:rFonts w:eastAsia="Arial" w:cs="Times New Roman"/>
              </w:rPr>
              <w:t xml:space="preserve">CTE </w:t>
            </w:r>
            <w:r w:rsidR="00EA457F">
              <w:rPr>
                <w:rFonts w:eastAsia="Arial" w:cs="Times New Roman"/>
              </w:rPr>
              <w:t xml:space="preserve">P&amp;S </w:t>
            </w:r>
            <w:r w:rsidRPr="002D1928" w:rsidR="00FD39E2">
              <w:t>8.2.1 Describe personal protection equipment requirements.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FD39E2" w:rsidP="00FD39E2" w:rsidRDefault="00FD39E2" w14:paraId="34AB25D4"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FD39E2" w:rsidP="00FD39E2" w:rsidRDefault="00FD39E2" w14:paraId="24D6FB54" w14:textId="77777777">
            <w:pPr>
              <w:rPr>
                <w:rFonts w:eastAsia="Arial" w:cs="Times New Roman"/>
                <w:color w:val="auto"/>
              </w:rPr>
            </w:pPr>
          </w:p>
        </w:tc>
      </w:tr>
      <w:tr w:rsidRPr="002602C7" w:rsidR="00FD39E2" w:rsidTr="00E44ADA" w14:paraId="4C80DA63"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602C7" w:rsidR="00FD39E2" w:rsidP="00FD39E2" w:rsidRDefault="00871FEC" w14:paraId="1D6C58C9" w14:textId="5A7E9E00">
            <w:pPr>
              <w:contextualSpacing/>
              <w:rPr>
                <w:rFonts w:eastAsia="Arial" w:cs="Times New Roman"/>
                <w:color w:val="auto"/>
                <w:szCs w:val="24"/>
                <w:lang w:eastAsia="en-US"/>
              </w:rPr>
            </w:pPr>
            <w:r>
              <w:rPr>
                <w:rFonts w:eastAsia="Arial" w:cs="Times New Roman"/>
              </w:rPr>
              <w:t xml:space="preserve">2. </w:t>
            </w:r>
            <w:r w:rsidRPr="00097961" w:rsidR="00EA457F">
              <w:rPr>
                <w:rFonts w:eastAsia="Arial" w:cs="Times New Roman"/>
              </w:rPr>
              <w:t xml:space="preserve">CTE </w:t>
            </w:r>
            <w:r w:rsidR="00EA457F">
              <w:rPr>
                <w:rFonts w:eastAsia="Arial" w:cs="Times New Roman"/>
              </w:rPr>
              <w:t xml:space="preserve">P&amp;S </w:t>
            </w:r>
            <w:r w:rsidRPr="002D1928" w:rsidR="00FD39E2">
              <w:t>8.2.2 Differentiate between safe and unsafe work practices.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FD39E2" w:rsidP="00FD39E2" w:rsidRDefault="00FD39E2" w14:paraId="6096CB51"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FD39E2" w:rsidP="00FD39E2" w:rsidRDefault="00FD39E2" w14:paraId="1402DA64" w14:textId="77777777">
            <w:pPr>
              <w:rPr>
                <w:rFonts w:eastAsia="Arial" w:cs="Times New Roman"/>
                <w:color w:val="auto"/>
              </w:rPr>
            </w:pPr>
          </w:p>
        </w:tc>
      </w:tr>
      <w:tr w:rsidRPr="002602C7" w:rsidR="00FD39E2" w:rsidTr="00E44ADA" w14:paraId="50F34059"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602C7" w:rsidR="00FD39E2" w:rsidP="00FD39E2" w:rsidRDefault="00871FEC" w14:paraId="0646DA51" w14:textId="3BEB3227">
            <w:pPr>
              <w:contextualSpacing/>
              <w:rPr>
                <w:rFonts w:eastAsia="Arial" w:cs="Times New Roman"/>
                <w:color w:val="auto"/>
                <w:szCs w:val="24"/>
                <w:lang w:eastAsia="en-US"/>
              </w:rPr>
            </w:pPr>
            <w:r>
              <w:rPr>
                <w:rFonts w:eastAsia="Arial" w:cs="Times New Roman"/>
              </w:rPr>
              <w:lastRenderedPageBreak/>
              <w:t xml:space="preserve">3. </w:t>
            </w:r>
            <w:r w:rsidRPr="00097961" w:rsidR="00EA457F">
              <w:rPr>
                <w:rFonts w:eastAsia="Arial" w:cs="Times New Roman"/>
              </w:rPr>
              <w:t xml:space="preserve">CTE </w:t>
            </w:r>
            <w:r w:rsidR="00EA457F">
              <w:rPr>
                <w:rFonts w:eastAsia="Arial" w:cs="Times New Roman"/>
              </w:rPr>
              <w:t xml:space="preserve">P&amp;S </w:t>
            </w:r>
            <w:r w:rsidRPr="002D1928" w:rsidR="00FD39E2">
              <w:t>8.2.3 Interpret chemical label directions and information on Safety Data Sheets (SDS).</w:t>
            </w:r>
          </w:p>
        </w:tc>
        <w:tc>
          <w:tcPr>
            <w:tcW w:w="866" w:type="pct"/>
            <w:tcBorders>
              <w:top w:val="single" w:color="417FD0" w:sz="4" w:space="0"/>
              <w:left w:val="single" w:color="417FD0" w:sz="4" w:space="0"/>
              <w:bottom w:val="single" w:color="417FD0" w:sz="4" w:space="0"/>
              <w:right w:val="single" w:color="417FD0" w:sz="4" w:space="0"/>
            </w:tcBorders>
            <w:vAlign w:val="center"/>
          </w:tcPr>
          <w:p w:rsidR="00FD39E2" w:rsidP="00FD39E2" w:rsidRDefault="00FD39E2" w14:paraId="6731FA70"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FD39E2" w:rsidP="00FD39E2" w:rsidRDefault="00FD39E2" w14:paraId="0361908E" w14:textId="77777777">
            <w:pPr>
              <w:rPr>
                <w:rFonts w:eastAsia="Arial" w:cs="Times New Roman"/>
                <w:color w:val="auto"/>
              </w:rPr>
            </w:pPr>
          </w:p>
        </w:tc>
      </w:tr>
      <w:tr w:rsidRPr="002602C7" w:rsidR="00FD39E2" w:rsidTr="00E44ADA" w14:paraId="504FB8FE"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C2A6E" w:rsidR="00FD39E2" w:rsidP="00FD39E2" w:rsidRDefault="00871FEC" w14:paraId="1EF868FB" w14:textId="41B29BBD">
            <w:pPr>
              <w:contextualSpacing/>
            </w:pPr>
            <w:r>
              <w:rPr>
                <w:rFonts w:eastAsia="Arial" w:cs="Times New Roman"/>
              </w:rPr>
              <w:t xml:space="preserve">4. </w:t>
            </w:r>
            <w:r w:rsidRPr="00097961" w:rsidR="00EA457F">
              <w:rPr>
                <w:rFonts w:eastAsia="Arial" w:cs="Times New Roman"/>
              </w:rPr>
              <w:t xml:space="preserve">CTE </w:t>
            </w:r>
            <w:r w:rsidR="00EA457F">
              <w:rPr>
                <w:rFonts w:eastAsia="Arial" w:cs="Times New Roman"/>
              </w:rPr>
              <w:t xml:space="preserve">P&amp;S </w:t>
            </w:r>
            <w:r w:rsidRPr="002D1928" w:rsidR="00FD39E2">
              <w:t xml:space="preserve">8.2.4 Describe safety hazards associated with crop production equipment and related safety </w:t>
            </w:r>
            <w:r w:rsidRPr="002C5CD2" w:rsidR="002C5CD2">
              <w:t>practices (e.g., lockout/tagout, emergency response, safety plan).</w:t>
            </w:r>
          </w:p>
        </w:tc>
        <w:tc>
          <w:tcPr>
            <w:tcW w:w="866" w:type="pct"/>
            <w:tcBorders>
              <w:top w:val="single" w:color="417FD0" w:sz="4" w:space="0"/>
              <w:left w:val="single" w:color="417FD0" w:sz="4" w:space="0"/>
              <w:bottom w:val="single" w:color="417FD0" w:sz="4" w:space="0"/>
              <w:right w:val="single" w:color="417FD0" w:sz="4" w:space="0"/>
            </w:tcBorders>
            <w:vAlign w:val="center"/>
          </w:tcPr>
          <w:p w:rsidR="00FD39E2" w:rsidP="00FD39E2" w:rsidRDefault="00FD39E2" w14:paraId="3AE02612"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FD39E2" w:rsidP="00FD39E2" w:rsidRDefault="00FD39E2" w14:paraId="442165EB" w14:textId="77777777">
            <w:pPr>
              <w:rPr>
                <w:rFonts w:eastAsia="Arial" w:cs="Times New Roman"/>
                <w:color w:val="auto"/>
              </w:rPr>
            </w:pPr>
          </w:p>
        </w:tc>
      </w:tr>
    </w:tbl>
    <w:p w:rsidR="00B54BB4" w:rsidP="00AC0178" w:rsidRDefault="00B54BB4" w14:paraId="0D09FCED" w14:textId="77777777">
      <w:pPr>
        <w:rPr>
          <w:highlight w:val="yellow"/>
        </w:rPr>
      </w:pPr>
    </w:p>
    <w:p w:rsidRPr="00607716" w:rsidR="00C04ABA" w:rsidP="00C04ABA" w:rsidRDefault="00C04ABA" w14:paraId="3D883E66" w14:textId="77777777">
      <w:pPr>
        <w:keepNext/>
        <w:keepLines/>
        <w:spacing w:before="240" w:after="120" w:line="240" w:lineRule="auto"/>
        <w:outlineLvl w:val="1"/>
        <w:rPr>
          <w:rFonts w:eastAsia="Arial" w:cs="Times New Roman"/>
          <w:bCs/>
          <w:color w:val="2B63AC"/>
          <w:sz w:val="28"/>
          <w:szCs w:val="24"/>
        </w:rPr>
      </w:pPr>
      <w:r w:rsidRPr="00607716">
        <w:rPr>
          <w:rFonts w:eastAsia="Arial" w:cs="Times New Roman"/>
          <w:bCs/>
          <w:color w:val="2B63AC"/>
          <w:sz w:val="28"/>
          <w:szCs w:val="24"/>
        </w:rPr>
        <w:t xml:space="preserve">Scoring for </w:t>
      </w:r>
      <w:r>
        <w:rPr>
          <w:rFonts w:eastAsia="Arial" w:cs="Times New Roman"/>
          <w:bCs/>
          <w:color w:val="2B63AC"/>
          <w:sz w:val="28"/>
          <w:szCs w:val="24"/>
        </w:rPr>
        <w:t>Best</w:t>
      </w:r>
      <w:r w:rsidRPr="00607716">
        <w:rPr>
          <w:rFonts w:eastAsia="Arial" w:cs="Times New Roman"/>
          <w:bCs/>
          <w:color w:val="2B63AC"/>
          <w:sz w:val="28"/>
          <w:szCs w:val="24"/>
        </w:rPr>
        <w:t xml:space="preserve"> Practices</w:t>
      </w:r>
      <w:r>
        <w:rPr>
          <w:rFonts w:eastAsia="Arial" w:cs="Times New Roman"/>
          <w:bCs/>
          <w:color w:val="2B63AC"/>
          <w:sz w:val="28"/>
          <w:szCs w:val="24"/>
        </w:rPr>
        <w:t xml:space="preserve"> and Assessment</w:t>
      </w:r>
    </w:p>
    <w:tbl>
      <w:tblPr>
        <w:tblStyle w:val="ProposalTable"/>
        <w:tblW w:w="5000" w:type="pct"/>
        <w:tblLook w:val="04A0" w:firstRow="1" w:lastRow="0" w:firstColumn="1" w:lastColumn="0" w:noHBand="0" w:noVBand="1"/>
      </w:tblPr>
      <w:tblGrid>
        <w:gridCol w:w="3178"/>
        <w:gridCol w:w="3603"/>
        <w:gridCol w:w="4570"/>
        <w:gridCol w:w="3039"/>
      </w:tblGrid>
      <w:tr w:rsidRPr="00607716" w:rsidR="00C04ABA" w:rsidTr="00FC3331" w14:paraId="5E56670E"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color="417FD0" w:sz="4" w:space="0"/>
              <w:left w:val="single" w:color="417FD0" w:sz="4" w:space="0"/>
              <w:bottom w:val="single" w:color="417FD0" w:sz="4" w:space="0"/>
              <w:right w:val="single" w:color="417FD0" w:sz="4" w:space="0"/>
            </w:tcBorders>
            <w:shd w:val="clear" w:color="auto" w:fill="BFD4EF"/>
          </w:tcPr>
          <w:p w:rsidRPr="00607716" w:rsidR="00C04ABA" w:rsidP="00FC3331" w:rsidRDefault="00C04ABA" w14:paraId="2ECEAF57" w14:textId="77777777">
            <w:pPr>
              <w:jc w:val="center"/>
              <w:rPr>
                <w:rFonts w:eastAsia="Arial" w:cs="Times New Roman"/>
                <w:color w:val="3B3B3B"/>
              </w:rPr>
            </w:pPr>
            <w:r w:rsidRPr="00607716">
              <w:rPr>
                <w:rFonts w:eastAsia="Arial" w:cs="Times New Roman"/>
                <w:color w:val="3B3B3B"/>
              </w:rPr>
              <w:t>0 Points</w:t>
            </w:r>
          </w:p>
          <w:p w:rsidRPr="00607716" w:rsidR="00C04ABA" w:rsidP="00FC3331" w:rsidRDefault="00C04ABA" w14:paraId="4A295FBE" w14:textId="77777777">
            <w:pPr>
              <w:jc w:val="center"/>
              <w:rPr>
                <w:rFonts w:eastAsia="Arial" w:cs="Times New Roman"/>
                <w:color w:val="3B3B3B"/>
              </w:rPr>
            </w:pPr>
            <w:r w:rsidRPr="00607716">
              <w:rPr>
                <w:rFonts w:eastAsia="Arial" w:cs="Times New Roman"/>
                <w:color w:val="3B3B3B"/>
              </w:rPr>
              <w:t>No Alignment</w:t>
            </w:r>
          </w:p>
        </w:tc>
        <w:tc>
          <w:tcPr>
            <w:tcW w:w="1252" w:type="pct"/>
            <w:tcBorders>
              <w:top w:val="single" w:color="417FD0" w:sz="4" w:space="0"/>
              <w:left w:val="single" w:color="417FD0" w:sz="4" w:space="0"/>
              <w:bottom w:val="single" w:color="417FD0" w:sz="4" w:space="0"/>
              <w:right w:val="single" w:color="417FD0" w:sz="4" w:space="0"/>
            </w:tcBorders>
            <w:shd w:val="clear" w:color="auto" w:fill="BFD4EF"/>
          </w:tcPr>
          <w:p w:rsidRPr="00607716" w:rsidR="00C04ABA" w:rsidP="00FC3331" w:rsidRDefault="00C04ABA" w14:paraId="304ACC46" w14:textId="77777777">
            <w:pPr>
              <w:jc w:val="center"/>
              <w:rPr>
                <w:rFonts w:eastAsia="Arial" w:cs="Times New Roman"/>
                <w:color w:val="3B3B3B"/>
              </w:rPr>
            </w:pPr>
            <w:r w:rsidRPr="00607716">
              <w:rPr>
                <w:rFonts w:eastAsia="Arial" w:cs="Times New Roman"/>
                <w:color w:val="3B3B3B"/>
              </w:rPr>
              <w:t>1 Point</w:t>
            </w:r>
          </w:p>
          <w:p w:rsidRPr="00607716" w:rsidR="00C04ABA" w:rsidP="00FC3331" w:rsidRDefault="00C04ABA" w14:paraId="408B6183" w14:textId="77777777">
            <w:pPr>
              <w:jc w:val="center"/>
              <w:rPr>
                <w:rFonts w:eastAsia="Arial" w:cs="Times New Roman"/>
                <w:color w:val="3B3B3B"/>
              </w:rPr>
            </w:pPr>
            <w:r w:rsidRPr="00607716">
              <w:rPr>
                <w:rFonts w:eastAsia="Arial" w:cs="Times New Roman"/>
                <w:color w:val="3B3B3B"/>
              </w:rPr>
              <w:t>Partial Alignment</w:t>
            </w:r>
          </w:p>
        </w:tc>
        <w:tc>
          <w:tcPr>
            <w:tcW w:w="1588" w:type="pct"/>
            <w:tcBorders>
              <w:top w:val="single" w:color="417FD0" w:sz="4" w:space="0"/>
              <w:left w:val="single" w:color="417FD0" w:sz="4" w:space="0"/>
              <w:bottom w:val="single" w:color="417FD0" w:sz="4" w:space="0"/>
              <w:right w:val="single" w:color="417FD0" w:sz="4" w:space="0"/>
            </w:tcBorders>
            <w:shd w:val="clear" w:color="auto" w:fill="BFD4EF"/>
          </w:tcPr>
          <w:p w:rsidRPr="00607716" w:rsidR="00C04ABA" w:rsidP="00FC3331" w:rsidRDefault="00C04ABA" w14:paraId="3E28AE64" w14:textId="77777777">
            <w:pPr>
              <w:jc w:val="center"/>
              <w:rPr>
                <w:rFonts w:eastAsia="Arial" w:cs="Times New Roman"/>
                <w:color w:val="3B3B3B"/>
              </w:rPr>
            </w:pPr>
            <w:r w:rsidRPr="00607716">
              <w:rPr>
                <w:rFonts w:eastAsia="Arial" w:cs="Times New Roman"/>
                <w:color w:val="3B3B3B"/>
              </w:rPr>
              <w:t>2 Points</w:t>
            </w:r>
          </w:p>
          <w:p w:rsidRPr="00607716" w:rsidR="00C04ABA" w:rsidP="00FC3331" w:rsidRDefault="00C04ABA" w14:paraId="39B6F6F7" w14:textId="77777777">
            <w:pPr>
              <w:jc w:val="center"/>
              <w:rPr>
                <w:rFonts w:eastAsia="Arial" w:cs="Times New Roman"/>
                <w:color w:val="3B3B3B"/>
              </w:rPr>
            </w:pPr>
            <w:r w:rsidRPr="00607716">
              <w:rPr>
                <w:rFonts w:eastAsia="Arial" w:cs="Times New Roman"/>
                <w:color w:val="3B3B3B"/>
              </w:rPr>
              <w:t>High Alignment</w:t>
            </w:r>
          </w:p>
        </w:tc>
        <w:tc>
          <w:tcPr>
            <w:tcW w:w="1056" w:type="pct"/>
            <w:tcBorders>
              <w:top w:val="single" w:color="417FD0" w:sz="4" w:space="0"/>
              <w:left w:val="single" w:color="417FD0" w:sz="4" w:space="0"/>
              <w:bottom w:val="single" w:color="417FD0" w:sz="4" w:space="0"/>
              <w:right w:val="single" w:color="417FD0" w:sz="4" w:space="0"/>
            </w:tcBorders>
            <w:shd w:val="clear" w:color="auto" w:fill="BFD4EF"/>
          </w:tcPr>
          <w:p w:rsidRPr="00607716" w:rsidR="00C04ABA" w:rsidP="00FC3331" w:rsidRDefault="00C04ABA" w14:paraId="3B2D23E5" w14:textId="77777777">
            <w:pPr>
              <w:jc w:val="center"/>
              <w:rPr>
                <w:rFonts w:eastAsia="Arial" w:cs="Times New Roman"/>
                <w:color w:val="3B3B3B"/>
              </w:rPr>
            </w:pPr>
            <w:r w:rsidRPr="00607716">
              <w:rPr>
                <w:rFonts w:eastAsia="Arial" w:cs="Times New Roman"/>
                <w:color w:val="3B3B3B"/>
              </w:rPr>
              <w:t>NA</w:t>
            </w:r>
          </w:p>
          <w:p w:rsidRPr="00607716" w:rsidR="00C04ABA" w:rsidP="00FC3331" w:rsidRDefault="00C04ABA" w14:paraId="4DC6CA94" w14:textId="77777777">
            <w:pPr>
              <w:jc w:val="center"/>
              <w:rPr>
                <w:rFonts w:eastAsia="Arial" w:cs="Times New Roman"/>
                <w:color w:val="3B3B3B"/>
              </w:rPr>
            </w:pPr>
            <w:r w:rsidRPr="00607716">
              <w:rPr>
                <w:rFonts w:eastAsia="Arial" w:cs="Times New Roman"/>
                <w:color w:val="3B3B3B"/>
              </w:rPr>
              <w:t>Not Applicable</w:t>
            </w:r>
          </w:p>
        </w:tc>
      </w:tr>
      <w:tr w:rsidRPr="00607716" w:rsidR="00C04ABA" w:rsidTr="00FC3331" w14:paraId="2DAEAAAF" w14:textId="77777777">
        <w:tc>
          <w:tcPr>
            <w:tcW w:w="1104" w:type="pct"/>
            <w:tcBorders>
              <w:top w:val="single" w:color="417FD0" w:sz="4" w:space="0"/>
              <w:left w:val="single" w:color="417FD0" w:sz="4" w:space="0"/>
              <w:bottom w:val="single" w:color="417FD0" w:sz="4" w:space="0"/>
              <w:right w:val="single" w:color="417FD0" w:sz="4" w:space="0"/>
            </w:tcBorders>
            <w:shd w:val="clear" w:color="auto" w:fill="auto"/>
          </w:tcPr>
          <w:p w:rsidRPr="00607716" w:rsidR="00C04ABA" w:rsidP="00FC3331" w:rsidRDefault="00C04ABA" w14:paraId="33BC7561" w14:textId="77777777">
            <w:pPr>
              <w:spacing w:after="60"/>
              <w:rPr>
                <w:rFonts w:eastAsia="Arial" w:cs="Times New Roman"/>
                <w:color w:val="auto"/>
                <w:szCs w:val="24"/>
              </w:rPr>
            </w:pPr>
            <w:r w:rsidRPr="00607716">
              <w:rPr>
                <w:rFonts w:eastAsia="Arial" w:cs="Times New Roman"/>
                <w:color w:val="auto"/>
                <w:szCs w:val="24"/>
              </w:rPr>
              <w:t>There is no evidence of the teaching practice.</w:t>
            </w:r>
          </w:p>
        </w:tc>
        <w:tc>
          <w:tcPr>
            <w:tcW w:w="1252" w:type="pct"/>
            <w:tcBorders>
              <w:top w:val="single" w:color="417FD0" w:sz="4" w:space="0"/>
              <w:left w:val="single" w:color="417FD0" w:sz="4" w:space="0"/>
              <w:bottom w:val="single" w:color="417FD0" w:sz="4" w:space="0"/>
              <w:right w:val="single" w:color="417FD0" w:sz="4" w:space="0"/>
            </w:tcBorders>
          </w:tcPr>
          <w:p w:rsidRPr="00607716" w:rsidR="00C04ABA" w:rsidP="00FC3331" w:rsidRDefault="00C04ABA" w14:paraId="5FEFD64A" w14:textId="77777777">
            <w:pPr>
              <w:rPr>
                <w:rFonts w:eastAsia="Arial" w:cs="Times New Roman"/>
                <w:color w:val="auto"/>
              </w:rPr>
            </w:pPr>
            <w:r w:rsidRPr="00607716">
              <w:rPr>
                <w:rFonts w:eastAsia="Arial" w:cs="Times New Roman"/>
                <w:color w:val="auto"/>
                <w:szCs w:val="24"/>
              </w:rPr>
              <w:t>The teaching practice is embedded in some lessons.</w:t>
            </w:r>
          </w:p>
        </w:tc>
        <w:tc>
          <w:tcPr>
            <w:tcW w:w="1588" w:type="pct"/>
            <w:tcBorders>
              <w:top w:val="single" w:color="417FD0" w:sz="4" w:space="0"/>
              <w:left w:val="single" w:color="417FD0" w:sz="4" w:space="0"/>
              <w:bottom w:val="single" w:color="417FD0" w:sz="4" w:space="0"/>
              <w:right w:val="single" w:color="417FD0" w:sz="4" w:space="0"/>
            </w:tcBorders>
          </w:tcPr>
          <w:p w:rsidRPr="00607716" w:rsidR="00C04ABA" w:rsidP="00FC3331" w:rsidRDefault="00C04ABA" w14:paraId="0EFCBCBD" w14:textId="77777777">
            <w:pPr>
              <w:spacing w:after="0"/>
              <w:rPr>
                <w:rFonts w:eastAsia="Arial" w:cs="Times New Roman"/>
                <w:color w:val="auto"/>
                <w:szCs w:val="24"/>
              </w:rPr>
            </w:pPr>
            <w:r w:rsidRPr="00607716">
              <w:rPr>
                <w:rFonts w:eastAsia="Arial" w:cs="Times New Roman"/>
                <w:color w:val="auto"/>
                <w:szCs w:val="24"/>
              </w:rPr>
              <w:t xml:space="preserve">Materials regularly embed supports for teachers to implement best practices and assessment. </w:t>
            </w:r>
          </w:p>
        </w:tc>
        <w:tc>
          <w:tcPr>
            <w:tcW w:w="1056" w:type="pct"/>
            <w:tcBorders>
              <w:top w:val="single" w:color="417FD0" w:sz="4" w:space="0"/>
              <w:left w:val="single" w:color="417FD0" w:sz="4" w:space="0"/>
              <w:bottom w:val="single" w:color="417FD0" w:sz="4" w:space="0"/>
              <w:right w:val="single" w:color="417FD0" w:sz="4" w:space="0"/>
            </w:tcBorders>
            <w:shd w:val="clear" w:color="auto" w:fill="auto"/>
          </w:tcPr>
          <w:p w:rsidRPr="00607716" w:rsidR="00C04ABA" w:rsidP="00FC3331" w:rsidRDefault="00C04ABA" w14:paraId="10E148B3" w14:textId="77777777">
            <w:pPr>
              <w:rPr>
                <w:rFonts w:eastAsia="Arial" w:cs="Times New Roman"/>
                <w:color w:val="auto"/>
              </w:rPr>
            </w:pPr>
          </w:p>
        </w:tc>
      </w:tr>
    </w:tbl>
    <w:p w:rsidR="00C04ABA" w:rsidP="00C04ABA" w:rsidRDefault="00C04ABA" w14:paraId="20D6C322" w14:textId="77777777">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Best Practices and Assessment:</w:t>
      </w:r>
    </w:p>
    <w:tbl>
      <w:tblPr>
        <w:tblStyle w:val="ProposalTable"/>
        <w:tblW w:w="5000" w:type="pct"/>
        <w:tblLook w:val="04A0" w:firstRow="1" w:lastRow="0" w:firstColumn="1" w:lastColumn="0" w:noHBand="0" w:noVBand="1"/>
      </w:tblPr>
      <w:tblGrid>
        <w:gridCol w:w="6502"/>
        <w:gridCol w:w="2492"/>
        <w:gridCol w:w="5396"/>
      </w:tblGrid>
      <w:tr w:rsidRPr="002602C7" w:rsidR="00C04ABA" w:rsidTr="00FC3331" w14:paraId="6088EA33"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C04ABA" w:rsidP="00FC3331" w:rsidRDefault="00C04ABA" w14:paraId="6A08B4BC" w14:textId="77777777">
            <w:pPr>
              <w:jc w:val="center"/>
              <w:rPr>
                <w:rFonts w:eastAsia="Arial" w:cs="Times New Roman"/>
                <w:color w:val="3B3B3B"/>
              </w:rPr>
            </w:pPr>
            <w:r>
              <w:rPr>
                <w:rFonts w:eastAsia="Arial" w:cs="Times New Roman"/>
                <w:color w:val="3B3B3B"/>
              </w:rPr>
              <w:t>Best Practices and Assessments</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04ABA" w:rsidP="00FC3331" w:rsidRDefault="00C04ABA" w14:paraId="6B0A71C7"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C04ABA" w:rsidP="00FC3331" w:rsidRDefault="00C04ABA" w14:paraId="0ABBC533" w14:textId="77777777">
            <w:pPr>
              <w:jc w:val="center"/>
              <w:rPr>
                <w:rFonts w:eastAsia="Arial" w:cs="Times New Roman"/>
                <w:color w:val="3B3B3B"/>
              </w:rPr>
            </w:pPr>
            <w:r>
              <w:rPr>
                <w:rFonts w:eastAsia="Arial" w:cs="Times New Roman"/>
                <w:color w:val="3B3B3B"/>
              </w:rPr>
              <w:t>Justification or Comments</w:t>
            </w:r>
          </w:p>
        </w:tc>
      </w:tr>
      <w:tr w:rsidRPr="002602C7" w:rsidR="00C04ABA" w:rsidTr="00FC3331" w14:paraId="288A455E"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6368B2" w:rsidRDefault="00C04ABA" w14:paraId="7F8D9AF6" w14:textId="77777777">
            <w:pPr>
              <w:numPr>
                <w:ilvl w:val="0"/>
                <w:numId w:val="12"/>
              </w:numPr>
              <w:contextualSpacing/>
              <w:rPr>
                <w:rFonts w:eastAsia="Arial" w:cs="Times New Roman"/>
                <w:color w:val="auto"/>
                <w:szCs w:val="22"/>
                <w:lang w:eastAsia="en-US"/>
              </w:rPr>
            </w:pPr>
            <w:r>
              <w:rPr>
                <w:szCs w:val="24"/>
              </w:rPr>
              <w:t>Materials contain clear statements and explanations of purpose, goals, and learning outcomes.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767ED9E8"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7B7A93F0" w14:textId="77777777">
            <w:pPr>
              <w:rPr>
                <w:rFonts w:eastAsia="Arial" w:cs="Times New Roman"/>
                <w:color w:val="auto"/>
              </w:rPr>
            </w:pPr>
          </w:p>
        </w:tc>
      </w:tr>
      <w:tr w:rsidRPr="002602C7" w:rsidR="00C04ABA" w:rsidTr="00FC3331" w14:paraId="2138ED4D"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00C04ABA" w:rsidP="006368B2" w:rsidRDefault="00C04ABA" w14:paraId="5B93DF45" w14:textId="77777777">
            <w:pPr>
              <w:numPr>
                <w:ilvl w:val="0"/>
                <w:numId w:val="12"/>
              </w:numPr>
              <w:contextualSpacing/>
              <w:rPr>
                <w:rFonts w:eastAsia="Arial" w:cs="Times New Roman"/>
                <w:color w:val="auto"/>
                <w:szCs w:val="24"/>
                <w:lang w:eastAsia="en-US"/>
              </w:rPr>
            </w:pPr>
            <w:r>
              <w:rPr>
                <w:rFonts w:eastAsia="Arial" w:cs="Times New Roman"/>
                <w:color w:val="auto"/>
                <w:szCs w:val="24"/>
                <w:lang w:eastAsia="en-US"/>
              </w:rPr>
              <w:t xml:space="preserve">Materials are systematic and sequential – prerequisite skills taught first and vertically aligned appropriately. </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52E935C7"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57C0F9B8" w14:textId="77777777">
            <w:pPr>
              <w:rPr>
                <w:rFonts w:eastAsia="Arial" w:cs="Times New Roman"/>
                <w:color w:val="auto"/>
              </w:rPr>
            </w:pPr>
          </w:p>
        </w:tc>
      </w:tr>
      <w:tr w:rsidRPr="002602C7" w:rsidR="00C04ABA" w:rsidTr="00FC3331" w14:paraId="1B545DD7"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00C04ABA" w:rsidP="006368B2" w:rsidRDefault="00C04ABA" w14:paraId="1FF45434" w14:textId="77777777">
            <w:pPr>
              <w:numPr>
                <w:ilvl w:val="0"/>
                <w:numId w:val="12"/>
              </w:numPr>
              <w:contextualSpacing/>
              <w:rPr>
                <w:rFonts w:eastAsia="Arial" w:cs="Times New Roman"/>
                <w:color w:val="auto"/>
                <w:szCs w:val="24"/>
                <w:lang w:eastAsia="en-US"/>
              </w:rPr>
            </w:pPr>
            <w:r>
              <w:rPr>
                <w:rFonts w:eastAsia="Arial" w:cs="Times New Roman"/>
                <w:color w:val="auto"/>
                <w:szCs w:val="24"/>
                <w:lang w:eastAsia="en-US"/>
              </w:rPr>
              <w:t>Materials provide questioning and discussion techniques that promote learning through thinking, discussion, and reflection.</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7B4F0F53"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230BEB73" w14:textId="77777777">
            <w:pPr>
              <w:rPr>
                <w:rFonts w:eastAsia="Arial" w:cs="Times New Roman"/>
                <w:color w:val="auto"/>
              </w:rPr>
            </w:pPr>
          </w:p>
        </w:tc>
      </w:tr>
      <w:tr w:rsidRPr="002602C7" w:rsidR="00C04ABA" w:rsidTr="00FC3331" w14:paraId="3EF35584"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00C04ABA" w:rsidP="006368B2" w:rsidRDefault="00C04ABA" w14:paraId="0EA0CA64" w14:textId="77777777">
            <w:pPr>
              <w:numPr>
                <w:ilvl w:val="0"/>
                <w:numId w:val="12"/>
              </w:numPr>
              <w:contextualSpacing/>
              <w:rPr>
                <w:rFonts w:eastAsia="Arial" w:cs="Times New Roman"/>
                <w:color w:val="auto"/>
                <w:szCs w:val="22"/>
                <w:lang w:eastAsia="en-US"/>
              </w:rPr>
            </w:pPr>
            <w:r>
              <w:rPr>
                <w:rFonts w:eastAsia="Arial" w:cs="Times New Roman"/>
                <w:color w:val="auto"/>
                <w:szCs w:val="22"/>
                <w:lang w:eastAsia="en-US"/>
              </w:rPr>
              <w:t>Digital materials and assessments are easy to edit and revise and access to distribute and/or print.</w:t>
            </w:r>
          </w:p>
        </w:tc>
        <w:tc>
          <w:tcPr>
            <w:tcW w:w="866" w:type="pct"/>
            <w:tcBorders>
              <w:top w:val="single" w:color="417FD0" w:sz="4" w:space="0"/>
              <w:left w:val="single" w:color="417FD0" w:sz="4" w:space="0"/>
              <w:bottom w:val="single" w:color="417FD0" w:sz="4" w:space="0"/>
              <w:right w:val="single" w:color="417FD0" w:sz="4" w:space="0"/>
            </w:tcBorders>
            <w:vAlign w:val="center"/>
          </w:tcPr>
          <w:p w:rsidR="00C04ABA" w:rsidP="00FC3331" w:rsidRDefault="00C04ABA" w14:paraId="4981042B"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7589B50B" w14:textId="77777777">
            <w:pPr>
              <w:rPr>
                <w:rFonts w:eastAsia="Arial" w:cs="Times New Roman"/>
                <w:color w:val="auto"/>
              </w:rPr>
            </w:pPr>
          </w:p>
        </w:tc>
      </w:tr>
      <w:tr w:rsidRPr="002602C7" w:rsidR="00C04ABA" w:rsidTr="00FC3331" w14:paraId="2276D975"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00C04ABA" w:rsidP="006368B2" w:rsidRDefault="00C04ABA" w14:paraId="18247FCC" w14:textId="77777777">
            <w:pPr>
              <w:numPr>
                <w:ilvl w:val="0"/>
                <w:numId w:val="12"/>
              </w:numPr>
              <w:contextualSpacing/>
              <w:rPr>
                <w:rFonts w:eastAsia="Arial" w:cs="Times New Roman"/>
                <w:color w:val="auto"/>
                <w:szCs w:val="22"/>
                <w:lang w:eastAsia="en-US"/>
              </w:rPr>
            </w:pPr>
            <w:r>
              <w:rPr>
                <w:rFonts w:eastAsia="Arial" w:cs="Times New Roman"/>
                <w:color w:val="auto"/>
                <w:szCs w:val="22"/>
                <w:lang w:eastAsia="en-US"/>
              </w:rPr>
              <w:t>Materials contain teacher-specific instructions and explanations for expanding content knowledge and lesson planning development.</w:t>
            </w:r>
          </w:p>
        </w:tc>
        <w:tc>
          <w:tcPr>
            <w:tcW w:w="866" w:type="pct"/>
            <w:tcBorders>
              <w:top w:val="single" w:color="417FD0" w:sz="4" w:space="0"/>
              <w:left w:val="single" w:color="417FD0" w:sz="4" w:space="0"/>
              <w:bottom w:val="single" w:color="417FD0" w:sz="4" w:space="0"/>
              <w:right w:val="single" w:color="417FD0" w:sz="4" w:space="0"/>
            </w:tcBorders>
            <w:vAlign w:val="center"/>
          </w:tcPr>
          <w:p w:rsidR="00C04ABA" w:rsidP="00FC3331" w:rsidRDefault="00C04ABA" w14:paraId="4B477C97"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108391A3" w14:textId="77777777">
            <w:pPr>
              <w:rPr>
                <w:rFonts w:eastAsia="Arial" w:cs="Times New Roman"/>
                <w:color w:val="auto"/>
              </w:rPr>
            </w:pPr>
          </w:p>
        </w:tc>
      </w:tr>
      <w:tr w:rsidRPr="002602C7" w:rsidR="00C04ABA" w:rsidTr="00FC3331" w14:paraId="47588822"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00C04ABA" w:rsidP="006368B2" w:rsidRDefault="00C04ABA" w14:paraId="44811CAB" w14:textId="77777777">
            <w:pPr>
              <w:numPr>
                <w:ilvl w:val="0"/>
                <w:numId w:val="12"/>
              </w:numPr>
              <w:contextualSpacing/>
              <w:rPr>
                <w:rFonts w:eastAsia="Arial" w:cs="Times New Roman"/>
                <w:color w:val="auto"/>
                <w:szCs w:val="24"/>
                <w:lang w:eastAsia="en-US"/>
              </w:rPr>
            </w:pPr>
            <w:r>
              <w:rPr>
                <w:rFonts w:eastAsia="Arial" w:cs="Times New Roman"/>
                <w:color w:val="auto"/>
                <w:szCs w:val="24"/>
                <w:lang w:eastAsia="en-US"/>
              </w:rPr>
              <w:lastRenderedPageBreak/>
              <w:t>Materials include standard-specific formative assessments that can be used by all students (and teachers) to elicit and use evidence of learning that improve student understanding of intended outcomes to best inform next steps.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2835AAAF"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2DE1B7E5" w14:textId="77777777">
            <w:pPr>
              <w:rPr>
                <w:rFonts w:eastAsia="Arial" w:cs="Times New Roman"/>
                <w:color w:val="auto"/>
              </w:rPr>
            </w:pPr>
          </w:p>
        </w:tc>
      </w:tr>
      <w:tr w:rsidRPr="002602C7" w:rsidR="00C04ABA" w:rsidTr="00FC3331" w14:paraId="3AD16713"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00C04ABA" w:rsidP="006368B2" w:rsidRDefault="00C04ABA" w14:paraId="2A6B662E" w14:textId="77777777">
            <w:pPr>
              <w:numPr>
                <w:ilvl w:val="0"/>
                <w:numId w:val="12"/>
              </w:numPr>
              <w:contextualSpacing/>
              <w:rPr>
                <w:rFonts w:eastAsia="Arial" w:cs="Times New Roman"/>
                <w:color w:val="auto"/>
                <w:szCs w:val="24"/>
                <w:lang w:eastAsia="en-US"/>
              </w:rPr>
            </w:pPr>
            <w:r>
              <w:rPr>
                <w:rFonts w:eastAsia="Arial" w:cs="Times New Roman"/>
                <w:color w:val="auto"/>
                <w:szCs w:val="24"/>
                <w:lang w:eastAsia="en-US"/>
              </w:rPr>
              <w:t xml:space="preserve">Materials include standard-specific summative assessments for students to demonstrate mastery of standards and provide teacher with information related to proficiency of learning targets. </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753BC6C7"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1145B8DB" w14:textId="77777777">
            <w:pPr>
              <w:rPr>
                <w:rFonts w:eastAsia="Arial" w:cs="Times New Roman"/>
                <w:color w:val="auto"/>
              </w:rPr>
            </w:pPr>
          </w:p>
        </w:tc>
      </w:tr>
    </w:tbl>
    <w:p w:rsidRPr="00CA7A5F" w:rsidR="00C04ABA" w:rsidP="00C04ABA" w:rsidRDefault="00C04ABA" w14:paraId="0E6C229D" w14:textId="77777777">
      <w:pPr>
        <w:keepNext/>
        <w:keepLines/>
        <w:spacing w:before="360" w:after="120" w:line="240" w:lineRule="auto"/>
        <w:outlineLvl w:val="1"/>
        <w:rPr>
          <w:rFonts w:eastAsia="Arial" w:cs="Times New Roman"/>
          <w:bCs/>
          <w:color w:val="2B63AC"/>
          <w:sz w:val="28"/>
          <w:szCs w:val="24"/>
        </w:rPr>
      </w:pPr>
      <w:r w:rsidRPr="00CA7A5F">
        <w:rPr>
          <w:rFonts w:eastAsia="Arial" w:cs="Times New Roman"/>
          <w:bCs/>
          <w:color w:val="2B63AC"/>
          <w:sz w:val="28"/>
          <w:szCs w:val="24"/>
        </w:rPr>
        <w:t>Scoring for Multi-Tiered System of Support</w:t>
      </w:r>
    </w:p>
    <w:tbl>
      <w:tblPr>
        <w:tblStyle w:val="ProposalTable"/>
        <w:tblW w:w="5000" w:type="pct"/>
        <w:tblLook w:val="04A0" w:firstRow="1" w:lastRow="0" w:firstColumn="1" w:lastColumn="0" w:noHBand="0" w:noVBand="1"/>
      </w:tblPr>
      <w:tblGrid>
        <w:gridCol w:w="3178"/>
        <w:gridCol w:w="3603"/>
        <w:gridCol w:w="4570"/>
        <w:gridCol w:w="3039"/>
      </w:tblGrid>
      <w:tr w:rsidRPr="00CA7A5F" w:rsidR="00C04ABA" w:rsidTr="00FC3331" w14:paraId="5A9D4F71"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color="417FD0" w:sz="4" w:space="0"/>
              <w:left w:val="single" w:color="417FD0" w:sz="4" w:space="0"/>
              <w:bottom w:val="single" w:color="417FD0" w:sz="4" w:space="0"/>
              <w:right w:val="single" w:color="417FD0" w:sz="4" w:space="0"/>
            </w:tcBorders>
            <w:shd w:val="clear" w:color="auto" w:fill="BFD4EF"/>
          </w:tcPr>
          <w:p w:rsidRPr="00CA7A5F" w:rsidR="00C04ABA" w:rsidP="00FC3331" w:rsidRDefault="00C04ABA" w14:paraId="6578AB4A" w14:textId="77777777">
            <w:pPr>
              <w:jc w:val="center"/>
              <w:rPr>
                <w:rFonts w:eastAsia="Arial" w:cs="Times New Roman"/>
                <w:color w:val="3B3B3B"/>
              </w:rPr>
            </w:pPr>
            <w:r w:rsidRPr="00CA7A5F">
              <w:rPr>
                <w:rFonts w:eastAsia="Arial" w:cs="Times New Roman"/>
                <w:color w:val="3B3B3B"/>
              </w:rPr>
              <w:t>0 Points</w:t>
            </w:r>
          </w:p>
          <w:p w:rsidRPr="00CA7A5F" w:rsidR="00C04ABA" w:rsidP="00FC3331" w:rsidRDefault="00C04ABA" w14:paraId="61500FF2" w14:textId="77777777">
            <w:pPr>
              <w:jc w:val="center"/>
              <w:rPr>
                <w:rFonts w:eastAsia="Arial" w:cs="Times New Roman"/>
                <w:color w:val="3B3B3B"/>
              </w:rPr>
            </w:pPr>
            <w:r w:rsidRPr="00CA7A5F">
              <w:rPr>
                <w:rFonts w:eastAsia="Arial" w:cs="Times New Roman"/>
                <w:color w:val="3B3B3B"/>
              </w:rPr>
              <w:t>No Alignment</w:t>
            </w:r>
          </w:p>
        </w:tc>
        <w:tc>
          <w:tcPr>
            <w:tcW w:w="1252" w:type="pct"/>
            <w:tcBorders>
              <w:top w:val="single" w:color="417FD0" w:sz="4" w:space="0"/>
              <w:left w:val="single" w:color="417FD0" w:sz="4" w:space="0"/>
              <w:bottom w:val="single" w:color="417FD0" w:sz="4" w:space="0"/>
              <w:right w:val="single" w:color="417FD0" w:sz="4" w:space="0"/>
            </w:tcBorders>
            <w:shd w:val="clear" w:color="auto" w:fill="BFD4EF"/>
          </w:tcPr>
          <w:p w:rsidRPr="00CA7A5F" w:rsidR="00C04ABA" w:rsidP="00FC3331" w:rsidRDefault="00C04ABA" w14:paraId="57809D7D" w14:textId="77777777">
            <w:pPr>
              <w:jc w:val="center"/>
              <w:rPr>
                <w:rFonts w:eastAsia="Arial" w:cs="Times New Roman"/>
                <w:color w:val="3B3B3B"/>
              </w:rPr>
            </w:pPr>
            <w:r w:rsidRPr="00CA7A5F">
              <w:rPr>
                <w:rFonts w:eastAsia="Arial" w:cs="Times New Roman"/>
                <w:color w:val="3B3B3B"/>
              </w:rPr>
              <w:t>1 Point</w:t>
            </w:r>
          </w:p>
          <w:p w:rsidRPr="00CA7A5F" w:rsidR="00C04ABA" w:rsidP="00FC3331" w:rsidRDefault="00C04ABA" w14:paraId="7C26B7CC" w14:textId="77777777">
            <w:pPr>
              <w:jc w:val="center"/>
              <w:rPr>
                <w:rFonts w:eastAsia="Arial" w:cs="Times New Roman"/>
                <w:color w:val="3B3B3B"/>
              </w:rPr>
            </w:pPr>
            <w:r w:rsidRPr="00CA7A5F">
              <w:rPr>
                <w:rFonts w:eastAsia="Arial" w:cs="Times New Roman"/>
                <w:color w:val="3B3B3B"/>
              </w:rPr>
              <w:t>Partial Alignment</w:t>
            </w:r>
          </w:p>
        </w:tc>
        <w:tc>
          <w:tcPr>
            <w:tcW w:w="1588" w:type="pct"/>
            <w:tcBorders>
              <w:top w:val="single" w:color="417FD0" w:sz="4" w:space="0"/>
              <w:left w:val="single" w:color="417FD0" w:sz="4" w:space="0"/>
              <w:bottom w:val="single" w:color="417FD0" w:sz="4" w:space="0"/>
              <w:right w:val="single" w:color="417FD0" w:sz="4" w:space="0"/>
            </w:tcBorders>
            <w:shd w:val="clear" w:color="auto" w:fill="BFD4EF"/>
          </w:tcPr>
          <w:p w:rsidRPr="00CA7A5F" w:rsidR="00C04ABA" w:rsidP="00FC3331" w:rsidRDefault="00C04ABA" w14:paraId="746602D2" w14:textId="77777777">
            <w:pPr>
              <w:jc w:val="center"/>
              <w:rPr>
                <w:rFonts w:eastAsia="Arial" w:cs="Times New Roman"/>
                <w:color w:val="3B3B3B"/>
              </w:rPr>
            </w:pPr>
            <w:r w:rsidRPr="00CA7A5F">
              <w:rPr>
                <w:rFonts w:eastAsia="Arial" w:cs="Times New Roman"/>
                <w:color w:val="3B3B3B"/>
              </w:rPr>
              <w:t>2 Points</w:t>
            </w:r>
          </w:p>
          <w:p w:rsidRPr="00CA7A5F" w:rsidR="00C04ABA" w:rsidP="00FC3331" w:rsidRDefault="00C04ABA" w14:paraId="088719EB" w14:textId="77777777">
            <w:pPr>
              <w:jc w:val="center"/>
              <w:rPr>
                <w:rFonts w:eastAsia="Arial" w:cs="Times New Roman"/>
                <w:color w:val="3B3B3B"/>
              </w:rPr>
            </w:pPr>
            <w:r w:rsidRPr="00CA7A5F">
              <w:rPr>
                <w:rFonts w:eastAsia="Arial" w:cs="Times New Roman"/>
                <w:color w:val="3B3B3B"/>
              </w:rPr>
              <w:t>High Alignment</w:t>
            </w:r>
          </w:p>
        </w:tc>
        <w:tc>
          <w:tcPr>
            <w:tcW w:w="1056" w:type="pct"/>
            <w:tcBorders>
              <w:top w:val="single" w:color="417FD0" w:sz="4" w:space="0"/>
              <w:left w:val="single" w:color="417FD0" w:sz="4" w:space="0"/>
              <w:bottom w:val="single" w:color="417FD0" w:sz="4" w:space="0"/>
              <w:right w:val="single" w:color="417FD0" w:sz="4" w:space="0"/>
            </w:tcBorders>
            <w:shd w:val="clear" w:color="auto" w:fill="BFD4EF"/>
          </w:tcPr>
          <w:p w:rsidRPr="00CA7A5F" w:rsidR="00C04ABA" w:rsidP="00FC3331" w:rsidRDefault="00C04ABA" w14:paraId="41FA07F0" w14:textId="77777777">
            <w:pPr>
              <w:jc w:val="center"/>
              <w:rPr>
                <w:rFonts w:eastAsia="Arial" w:cs="Times New Roman"/>
                <w:color w:val="3B3B3B"/>
              </w:rPr>
            </w:pPr>
            <w:r w:rsidRPr="00CA7A5F">
              <w:rPr>
                <w:rFonts w:eastAsia="Arial" w:cs="Times New Roman"/>
                <w:color w:val="3B3B3B"/>
              </w:rPr>
              <w:t>NA</w:t>
            </w:r>
          </w:p>
          <w:p w:rsidRPr="00CA7A5F" w:rsidR="00C04ABA" w:rsidP="00FC3331" w:rsidRDefault="00C04ABA" w14:paraId="300F6B8A" w14:textId="77777777">
            <w:pPr>
              <w:jc w:val="center"/>
              <w:rPr>
                <w:rFonts w:eastAsia="Arial" w:cs="Times New Roman"/>
                <w:color w:val="3B3B3B"/>
              </w:rPr>
            </w:pPr>
            <w:r w:rsidRPr="00CA7A5F">
              <w:rPr>
                <w:rFonts w:eastAsia="Arial" w:cs="Times New Roman"/>
                <w:color w:val="3B3B3B"/>
              </w:rPr>
              <w:t>Not Applicable</w:t>
            </w:r>
          </w:p>
        </w:tc>
      </w:tr>
      <w:tr w:rsidRPr="00CA7A5F" w:rsidR="00C04ABA" w:rsidTr="00FC3331" w14:paraId="418314E7" w14:textId="77777777">
        <w:tc>
          <w:tcPr>
            <w:tcW w:w="1104" w:type="pct"/>
            <w:tcBorders>
              <w:top w:val="single" w:color="417FD0" w:sz="4" w:space="0"/>
              <w:left w:val="single" w:color="417FD0" w:sz="4" w:space="0"/>
              <w:bottom w:val="single" w:color="417FD0" w:sz="4" w:space="0"/>
              <w:right w:val="single" w:color="417FD0" w:sz="4" w:space="0"/>
            </w:tcBorders>
            <w:shd w:val="clear" w:color="auto" w:fill="auto"/>
          </w:tcPr>
          <w:p w:rsidRPr="00CA7A5F" w:rsidR="00C04ABA" w:rsidP="00FC3331" w:rsidRDefault="00C04ABA" w14:paraId="5FFD98BC" w14:textId="77777777">
            <w:pPr>
              <w:spacing w:after="60"/>
              <w:rPr>
                <w:rFonts w:eastAsia="Arial" w:cs="Times New Roman"/>
                <w:color w:val="auto"/>
                <w:szCs w:val="24"/>
              </w:rPr>
            </w:pPr>
            <w:r w:rsidRPr="00CA7A5F">
              <w:rPr>
                <w:rFonts w:eastAsia="Arial" w:cs="Times New Roman"/>
                <w:color w:val="auto"/>
                <w:szCs w:val="24"/>
              </w:rPr>
              <w:t>There is no evidence of the feature.</w:t>
            </w:r>
          </w:p>
        </w:tc>
        <w:tc>
          <w:tcPr>
            <w:tcW w:w="1252" w:type="pct"/>
            <w:tcBorders>
              <w:top w:val="single" w:color="417FD0" w:sz="4" w:space="0"/>
              <w:left w:val="single" w:color="417FD0" w:sz="4" w:space="0"/>
              <w:bottom w:val="single" w:color="417FD0" w:sz="4" w:space="0"/>
              <w:right w:val="single" w:color="417FD0" w:sz="4" w:space="0"/>
            </w:tcBorders>
          </w:tcPr>
          <w:p w:rsidRPr="00CA7A5F" w:rsidR="00C04ABA" w:rsidP="00FC3331" w:rsidRDefault="00C04ABA" w14:paraId="1ED959B6" w14:textId="77777777">
            <w:pPr>
              <w:rPr>
                <w:rFonts w:eastAsia="Arial" w:cs="Times New Roman"/>
                <w:color w:val="auto"/>
              </w:rPr>
            </w:pPr>
            <w:r w:rsidRPr="00CA7A5F">
              <w:rPr>
                <w:rFonts w:eastAsia="Arial" w:cs="Times New Roman"/>
                <w:color w:val="auto"/>
                <w:szCs w:val="24"/>
              </w:rPr>
              <w:t>The feature is included and partially aligned to Tier 1 instruction.</w:t>
            </w:r>
          </w:p>
        </w:tc>
        <w:tc>
          <w:tcPr>
            <w:tcW w:w="1588" w:type="pct"/>
            <w:tcBorders>
              <w:top w:val="single" w:color="417FD0" w:sz="4" w:space="0"/>
              <w:left w:val="single" w:color="417FD0" w:sz="4" w:space="0"/>
              <w:bottom w:val="single" w:color="417FD0" w:sz="4" w:space="0"/>
              <w:right w:val="single" w:color="417FD0" w:sz="4" w:space="0"/>
            </w:tcBorders>
          </w:tcPr>
          <w:p w:rsidRPr="00CA7A5F" w:rsidR="00C04ABA" w:rsidP="00FC3331" w:rsidRDefault="00C04ABA" w14:paraId="135366CC" w14:textId="77777777">
            <w:pPr>
              <w:spacing w:after="0"/>
              <w:rPr>
                <w:rFonts w:eastAsia="Arial" w:cs="Times New Roman"/>
                <w:color w:val="auto"/>
                <w:szCs w:val="24"/>
              </w:rPr>
            </w:pPr>
            <w:r w:rsidRPr="00CA7A5F">
              <w:rPr>
                <w:rFonts w:eastAsia="Arial" w:cs="Times New Roman"/>
                <w:color w:val="auto"/>
                <w:szCs w:val="24"/>
              </w:rPr>
              <w:t>The feature is included and fully aligned to Tier 1 instruction.</w:t>
            </w:r>
          </w:p>
        </w:tc>
        <w:tc>
          <w:tcPr>
            <w:tcW w:w="1056" w:type="pct"/>
            <w:tcBorders>
              <w:top w:val="single" w:color="417FD0" w:sz="4" w:space="0"/>
              <w:left w:val="single" w:color="417FD0" w:sz="4" w:space="0"/>
              <w:bottom w:val="single" w:color="417FD0" w:sz="4" w:space="0"/>
              <w:right w:val="single" w:color="417FD0" w:sz="4" w:space="0"/>
            </w:tcBorders>
            <w:shd w:val="clear" w:color="auto" w:fill="auto"/>
          </w:tcPr>
          <w:p w:rsidRPr="00CA7A5F" w:rsidR="00C04ABA" w:rsidP="00FC3331" w:rsidRDefault="00C04ABA" w14:paraId="019B651F" w14:textId="77777777">
            <w:pPr>
              <w:rPr>
                <w:rFonts w:eastAsia="Arial" w:cs="Times New Roman"/>
                <w:color w:val="auto"/>
              </w:rPr>
            </w:pPr>
          </w:p>
        </w:tc>
      </w:tr>
    </w:tbl>
    <w:p w:rsidR="00C04ABA" w:rsidP="00C04ABA" w:rsidRDefault="00C04ABA" w14:paraId="5CC5B610" w14:textId="77777777">
      <w:pPr>
        <w:spacing w:before="360" w:after="160" w:line="259" w:lineRule="auto"/>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Idaho Multi-Tiered Systems of Support:</w:t>
      </w:r>
    </w:p>
    <w:tbl>
      <w:tblPr>
        <w:tblStyle w:val="ProposalTable"/>
        <w:tblW w:w="5000" w:type="pct"/>
        <w:tblLook w:val="04A0" w:firstRow="1" w:lastRow="0" w:firstColumn="1" w:lastColumn="0" w:noHBand="0" w:noVBand="1"/>
      </w:tblPr>
      <w:tblGrid>
        <w:gridCol w:w="6597"/>
        <w:gridCol w:w="2400"/>
        <w:gridCol w:w="5393"/>
      </w:tblGrid>
      <w:tr w:rsidRPr="002602C7" w:rsidR="00C04ABA" w:rsidTr="00FC3331" w14:paraId="7669A50F" w14:textId="77777777">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color="417FD0" w:sz="4" w:space="0"/>
              <w:left w:val="single" w:color="417FD0" w:sz="4" w:space="0"/>
              <w:bottom w:val="single" w:color="417FD0" w:sz="4" w:space="0"/>
              <w:right w:val="single" w:color="417FD0" w:sz="4" w:space="0"/>
            </w:tcBorders>
            <w:shd w:val="clear" w:color="auto" w:fill="BFD4EF"/>
          </w:tcPr>
          <w:p w:rsidRPr="002602C7" w:rsidR="00C04ABA" w:rsidP="00FC3331" w:rsidRDefault="00C04ABA" w14:paraId="27E66871" w14:textId="77777777">
            <w:pPr>
              <w:jc w:val="center"/>
              <w:rPr>
                <w:rFonts w:eastAsia="Arial" w:cs="Times New Roman"/>
                <w:color w:val="3B3B3B"/>
              </w:rPr>
            </w:pPr>
            <w:r>
              <w:rPr>
                <w:rFonts w:eastAsia="Arial" w:cs="Times New Roman"/>
                <w:color w:val="3B3B3B"/>
              </w:rPr>
              <w:t>Multi-tiered Instruction</w:t>
            </w:r>
          </w:p>
        </w:tc>
        <w:tc>
          <w:tcPr>
            <w:tcW w:w="834"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04ABA" w:rsidP="00FC3331" w:rsidRDefault="00C04ABA" w14:paraId="4D418EB7" w14:textId="77777777">
            <w:pPr>
              <w:jc w:val="center"/>
              <w:rPr>
                <w:rFonts w:eastAsia="Arial" w:cs="Times New Roman"/>
                <w:color w:val="3B3B3B"/>
              </w:rPr>
            </w:pPr>
            <w:r>
              <w:rPr>
                <w:rFonts w:eastAsia="Arial" w:cs="Times New Roman"/>
                <w:color w:val="3B3B3B"/>
              </w:rPr>
              <w:t>Meets Criteria</w:t>
            </w:r>
          </w:p>
        </w:tc>
        <w:tc>
          <w:tcPr>
            <w:tcW w:w="1874" w:type="pct"/>
            <w:tcBorders>
              <w:top w:val="single" w:color="417FD0" w:sz="4" w:space="0"/>
              <w:left w:val="single" w:color="417FD0" w:sz="4" w:space="0"/>
              <w:bottom w:val="single" w:color="417FD0" w:sz="4" w:space="0"/>
              <w:right w:val="single" w:color="417FD0" w:sz="4" w:space="0"/>
            </w:tcBorders>
            <w:shd w:val="clear" w:color="auto" w:fill="BFD4EF"/>
          </w:tcPr>
          <w:p w:rsidRPr="002602C7" w:rsidR="00C04ABA" w:rsidP="00FC3331" w:rsidRDefault="00C04ABA" w14:paraId="670CF040" w14:textId="77777777">
            <w:pPr>
              <w:jc w:val="center"/>
              <w:rPr>
                <w:rFonts w:eastAsia="Arial" w:cs="Times New Roman"/>
                <w:color w:val="3B3B3B"/>
              </w:rPr>
            </w:pPr>
            <w:r>
              <w:rPr>
                <w:rFonts w:eastAsia="Arial" w:cs="Times New Roman"/>
                <w:color w:val="3B3B3B"/>
              </w:rPr>
              <w:t>Justification or Comments</w:t>
            </w:r>
          </w:p>
        </w:tc>
      </w:tr>
      <w:tr w:rsidRPr="002602C7" w:rsidR="00C04ABA" w:rsidTr="00FC3331" w14:paraId="705413EC"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Pr="00490312" w:rsidR="00C04ABA" w:rsidP="006368B2" w:rsidRDefault="00C04ABA" w14:paraId="4DEE1A2C" w14:textId="77777777">
            <w:pPr>
              <w:pStyle w:val="ListParagraph"/>
              <w:numPr>
                <w:ilvl w:val="0"/>
                <w:numId w:val="13"/>
              </w:numPr>
              <w:spacing w:after="120" w:line="240" w:lineRule="auto"/>
              <w:rPr>
                <w:rFonts w:eastAsia="Arial" w:cs="Times New Roman"/>
              </w:rPr>
            </w:pPr>
            <w:r>
              <w:rPr>
                <w:rFonts w:eastAsia="Arial" w:cs="Times New Roman"/>
              </w:rPr>
              <w:t>Materials provide a variety of resources and strategies for small group instruction that can be used for differentiation in the general education classroom.</w:t>
            </w:r>
          </w:p>
        </w:tc>
        <w:tc>
          <w:tcPr>
            <w:tcW w:w="834"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426EEF36"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34DBD3AB" w14:textId="77777777">
            <w:pPr>
              <w:rPr>
                <w:rFonts w:eastAsia="Arial" w:cs="Times New Roman"/>
                <w:color w:val="auto"/>
              </w:rPr>
            </w:pPr>
          </w:p>
        </w:tc>
      </w:tr>
      <w:tr w:rsidRPr="002602C7" w:rsidR="00C04ABA" w:rsidTr="00FC3331" w14:paraId="56B3CF54"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Pr="00C01473" w:rsidR="00C04ABA" w:rsidP="006368B2" w:rsidRDefault="00C04ABA" w14:paraId="648D258A" w14:textId="77777777">
            <w:pPr>
              <w:pStyle w:val="ListParagraph"/>
              <w:numPr>
                <w:ilvl w:val="0"/>
                <w:numId w:val="13"/>
              </w:numPr>
              <w:spacing w:after="120" w:line="240" w:lineRule="auto"/>
              <w:rPr>
                <w:rFonts w:eastAsia="Arial" w:cs="Times New Roman"/>
                <w:sz w:val="23"/>
                <w:szCs w:val="23"/>
              </w:rPr>
            </w:pPr>
            <w:r w:rsidRPr="00C01473">
              <w:rPr>
                <w:rFonts w:eastAsia="Arial" w:cs="Times New Roman"/>
                <w:sz w:val="23"/>
                <w:szCs w:val="23"/>
              </w:rPr>
              <w:t>Materials provide interventions aligned to core instruction. Interventions are more frequent and varied to support acquisition of identified skills. (Tier II)</w:t>
            </w:r>
          </w:p>
        </w:tc>
        <w:tc>
          <w:tcPr>
            <w:tcW w:w="834"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15E6130D"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36758D20" w14:textId="77777777">
            <w:pPr>
              <w:rPr>
                <w:rFonts w:eastAsia="Arial" w:cs="Times New Roman"/>
                <w:color w:val="auto"/>
              </w:rPr>
            </w:pPr>
          </w:p>
        </w:tc>
      </w:tr>
      <w:tr w:rsidRPr="002602C7" w:rsidR="00C04ABA" w:rsidTr="00FC3331" w14:paraId="3F24DE77"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Pr="002F471B" w:rsidR="00C04ABA" w:rsidP="006368B2" w:rsidRDefault="00C04ABA" w14:paraId="4B25A707" w14:textId="77777777">
            <w:pPr>
              <w:pStyle w:val="ListParagraph"/>
              <w:numPr>
                <w:ilvl w:val="0"/>
                <w:numId w:val="13"/>
              </w:numPr>
              <w:spacing w:after="120" w:line="240" w:lineRule="auto"/>
              <w:rPr>
                <w:rFonts w:eastAsia="Arial" w:cs="Times New Roman"/>
                <w:szCs w:val="24"/>
              </w:rPr>
            </w:pPr>
            <w:r>
              <w:rPr>
                <w:rFonts w:eastAsia="Arial" w:cs="Times New Roman"/>
                <w:szCs w:val="24"/>
              </w:rPr>
              <w:lastRenderedPageBreak/>
              <w:t>Materials provide interventions for students whom Tier I and II interventions have not adequately supported student growth.  (Tier III)</w:t>
            </w:r>
          </w:p>
        </w:tc>
        <w:tc>
          <w:tcPr>
            <w:tcW w:w="834"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7E858564"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635B42F7" w14:textId="77777777">
            <w:pPr>
              <w:rPr>
                <w:rFonts w:eastAsia="Arial" w:cs="Times New Roman"/>
                <w:color w:val="auto"/>
              </w:rPr>
            </w:pPr>
          </w:p>
        </w:tc>
      </w:tr>
    </w:tbl>
    <w:p w:rsidRPr="00CA7A5F" w:rsidR="00C04ABA" w:rsidP="00C04ABA" w:rsidRDefault="00C04ABA" w14:paraId="047741D1" w14:textId="77777777">
      <w:pPr>
        <w:keepNext/>
        <w:keepLines/>
        <w:spacing w:before="360" w:after="120" w:line="240" w:lineRule="auto"/>
        <w:outlineLvl w:val="1"/>
        <w:rPr>
          <w:rFonts w:eastAsia="Arial" w:cs="Times New Roman"/>
          <w:bCs/>
          <w:color w:val="2B63AC"/>
          <w:sz w:val="28"/>
          <w:szCs w:val="24"/>
        </w:rPr>
      </w:pPr>
      <w:r w:rsidRPr="00CA7A5F">
        <w:rPr>
          <w:rFonts w:eastAsia="Arial" w:cs="Times New Roman"/>
          <w:bCs/>
          <w:color w:val="2B63AC"/>
          <w:sz w:val="28"/>
          <w:szCs w:val="24"/>
        </w:rPr>
        <w:t xml:space="preserve">Scoring for </w:t>
      </w:r>
      <w:r>
        <w:rPr>
          <w:rFonts w:eastAsia="Arial" w:cs="Times New Roman"/>
          <w:bCs/>
          <w:color w:val="2B63AC"/>
          <w:sz w:val="28"/>
          <w:szCs w:val="24"/>
        </w:rPr>
        <w:t>Additional Indicators of Quality Materials</w:t>
      </w:r>
    </w:p>
    <w:tbl>
      <w:tblPr>
        <w:tblStyle w:val="ProposalTable"/>
        <w:tblW w:w="5000" w:type="pct"/>
        <w:tblLook w:val="04A0" w:firstRow="1" w:lastRow="0" w:firstColumn="1" w:lastColumn="0" w:noHBand="0" w:noVBand="1"/>
      </w:tblPr>
      <w:tblGrid>
        <w:gridCol w:w="3178"/>
        <w:gridCol w:w="3603"/>
        <w:gridCol w:w="4570"/>
        <w:gridCol w:w="3039"/>
      </w:tblGrid>
      <w:tr w:rsidRPr="00CA7A5F" w:rsidR="00C04ABA" w:rsidTr="00FC3331" w14:paraId="31CF987D"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color="417FD0" w:sz="4" w:space="0"/>
              <w:left w:val="single" w:color="417FD0" w:sz="4" w:space="0"/>
              <w:bottom w:val="single" w:color="417FD0" w:sz="4" w:space="0"/>
              <w:right w:val="single" w:color="417FD0" w:sz="4" w:space="0"/>
            </w:tcBorders>
            <w:shd w:val="clear" w:color="auto" w:fill="BFD4EF"/>
          </w:tcPr>
          <w:p w:rsidRPr="00CA7A5F" w:rsidR="00C04ABA" w:rsidP="00FC3331" w:rsidRDefault="00C04ABA" w14:paraId="6E24A672" w14:textId="77777777">
            <w:pPr>
              <w:jc w:val="center"/>
              <w:rPr>
                <w:rFonts w:eastAsia="Arial" w:cs="Times New Roman"/>
                <w:color w:val="3B3B3B"/>
              </w:rPr>
            </w:pPr>
            <w:r w:rsidRPr="00CA7A5F">
              <w:rPr>
                <w:rFonts w:eastAsia="Arial" w:cs="Times New Roman"/>
                <w:color w:val="3B3B3B"/>
              </w:rPr>
              <w:t>0 Points</w:t>
            </w:r>
          </w:p>
          <w:p w:rsidRPr="00CA7A5F" w:rsidR="00C04ABA" w:rsidP="00FC3331" w:rsidRDefault="00C04ABA" w14:paraId="0F12541C" w14:textId="77777777">
            <w:pPr>
              <w:jc w:val="center"/>
              <w:rPr>
                <w:rFonts w:eastAsia="Arial" w:cs="Times New Roman"/>
                <w:color w:val="3B3B3B"/>
              </w:rPr>
            </w:pPr>
            <w:r w:rsidRPr="00CA7A5F">
              <w:rPr>
                <w:rFonts w:eastAsia="Arial" w:cs="Times New Roman"/>
                <w:color w:val="3B3B3B"/>
              </w:rPr>
              <w:t>No Alignment</w:t>
            </w:r>
          </w:p>
        </w:tc>
        <w:tc>
          <w:tcPr>
            <w:tcW w:w="1252" w:type="pct"/>
            <w:tcBorders>
              <w:top w:val="single" w:color="417FD0" w:sz="4" w:space="0"/>
              <w:left w:val="single" w:color="417FD0" w:sz="4" w:space="0"/>
              <w:bottom w:val="single" w:color="417FD0" w:sz="4" w:space="0"/>
              <w:right w:val="single" w:color="417FD0" w:sz="4" w:space="0"/>
            </w:tcBorders>
            <w:shd w:val="clear" w:color="auto" w:fill="BFD4EF"/>
          </w:tcPr>
          <w:p w:rsidRPr="00CA7A5F" w:rsidR="00C04ABA" w:rsidP="00FC3331" w:rsidRDefault="00C04ABA" w14:paraId="4D3170D7" w14:textId="77777777">
            <w:pPr>
              <w:jc w:val="center"/>
              <w:rPr>
                <w:rFonts w:eastAsia="Arial" w:cs="Times New Roman"/>
                <w:color w:val="3B3B3B"/>
              </w:rPr>
            </w:pPr>
            <w:r w:rsidRPr="00CA7A5F">
              <w:rPr>
                <w:rFonts w:eastAsia="Arial" w:cs="Times New Roman"/>
                <w:color w:val="3B3B3B"/>
              </w:rPr>
              <w:t>1 Point</w:t>
            </w:r>
          </w:p>
          <w:p w:rsidRPr="00CA7A5F" w:rsidR="00C04ABA" w:rsidP="00FC3331" w:rsidRDefault="00C04ABA" w14:paraId="7CC2CA8F" w14:textId="77777777">
            <w:pPr>
              <w:jc w:val="center"/>
              <w:rPr>
                <w:rFonts w:eastAsia="Arial" w:cs="Times New Roman"/>
                <w:color w:val="3B3B3B"/>
              </w:rPr>
            </w:pPr>
            <w:r w:rsidRPr="00CA7A5F">
              <w:rPr>
                <w:rFonts w:eastAsia="Arial" w:cs="Times New Roman"/>
                <w:color w:val="3B3B3B"/>
              </w:rPr>
              <w:t>Partial Alignment</w:t>
            </w:r>
          </w:p>
        </w:tc>
        <w:tc>
          <w:tcPr>
            <w:tcW w:w="1588" w:type="pct"/>
            <w:tcBorders>
              <w:top w:val="single" w:color="417FD0" w:sz="4" w:space="0"/>
              <w:left w:val="single" w:color="417FD0" w:sz="4" w:space="0"/>
              <w:bottom w:val="single" w:color="417FD0" w:sz="4" w:space="0"/>
              <w:right w:val="single" w:color="417FD0" w:sz="4" w:space="0"/>
            </w:tcBorders>
            <w:shd w:val="clear" w:color="auto" w:fill="BFD4EF"/>
          </w:tcPr>
          <w:p w:rsidRPr="00CA7A5F" w:rsidR="00C04ABA" w:rsidP="00FC3331" w:rsidRDefault="00C04ABA" w14:paraId="57E1C3B6" w14:textId="77777777">
            <w:pPr>
              <w:jc w:val="center"/>
              <w:rPr>
                <w:rFonts w:eastAsia="Arial" w:cs="Times New Roman"/>
                <w:color w:val="3B3B3B"/>
              </w:rPr>
            </w:pPr>
            <w:r w:rsidRPr="00CA7A5F">
              <w:rPr>
                <w:rFonts w:eastAsia="Arial" w:cs="Times New Roman"/>
                <w:color w:val="3B3B3B"/>
              </w:rPr>
              <w:t>2 Points</w:t>
            </w:r>
          </w:p>
          <w:p w:rsidRPr="00CA7A5F" w:rsidR="00C04ABA" w:rsidP="00FC3331" w:rsidRDefault="00C04ABA" w14:paraId="0B1E0F63" w14:textId="77777777">
            <w:pPr>
              <w:jc w:val="center"/>
              <w:rPr>
                <w:rFonts w:eastAsia="Arial" w:cs="Times New Roman"/>
                <w:color w:val="3B3B3B"/>
              </w:rPr>
            </w:pPr>
            <w:r w:rsidRPr="00CA7A5F">
              <w:rPr>
                <w:rFonts w:eastAsia="Arial" w:cs="Times New Roman"/>
                <w:color w:val="3B3B3B"/>
              </w:rPr>
              <w:t>High Alignment</w:t>
            </w:r>
          </w:p>
        </w:tc>
        <w:tc>
          <w:tcPr>
            <w:tcW w:w="1056" w:type="pct"/>
            <w:tcBorders>
              <w:top w:val="single" w:color="417FD0" w:sz="4" w:space="0"/>
              <w:left w:val="single" w:color="417FD0" w:sz="4" w:space="0"/>
              <w:bottom w:val="single" w:color="417FD0" w:sz="4" w:space="0"/>
              <w:right w:val="single" w:color="417FD0" w:sz="4" w:space="0"/>
            </w:tcBorders>
            <w:shd w:val="clear" w:color="auto" w:fill="BFD4EF"/>
          </w:tcPr>
          <w:p w:rsidRPr="00CA7A5F" w:rsidR="00C04ABA" w:rsidP="00FC3331" w:rsidRDefault="00C04ABA" w14:paraId="1B40FC85" w14:textId="77777777">
            <w:pPr>
              <w:jc w:val="center"/>
              <w:rPr>
                <w:rFonts w:eastAsia="Arial" w:cs="Times New Roman"/>
                <w:color w:val="3B3B3B"/>
              </w:rPr>
            </w:pPr>
            <w:r w:rsidRPr="00CA7A5F">
              <w:rPr>
                <w:rFonts w:eastAsia="Arial" w:cs="Times New Roman"/>
                <w:color w:val="3B3B3B"/>
              </w:rPr>
              <w:t>NA</w:t>
            </w:r>
          </w:p>
          <w:p w:rsidRPr="00CA7A5F" w:rsidR="00C04ABA" w:rsidP="00FC3331" w:rsidRDefault="00C04ABA" w14:paraId="27242C98" w14:textId="77777777">
            <w:pPr>
              <w:jc w:val="center"/>
              <w:rPr>
                <w:rFonts w:eastAsia="Arial" w:cs="Times New Roman"/>
                <w:color w:val="3B3B3B"/>
              </w:rPr>
            </w:pPr>
            <w:r w:rsidRPr="00CA7A5F">
              <w:rPr>
                <w:rFonts w:eastAsia="Arial" w:cs="Times New Roman"/>
                <w:color w:val="3B3B3B"/>
              </w:rPr>
              <w:t>Not Applicable</w:t>
            </w:r>
          </w:p>
        </w:tc>
      </w:tr>
      <w:tr w:rsidRPr="00CA7A5F" w:rsidR="00C04ABA" w:rsidTr="00FC3331" w14:paraId="40BE4E78" w14:textId="77777777">
        <w:tc>
          <w:tcPr>
            <w:tcW w:w="1104" w:type="pct"/>
            <w:tcBorders>
              <w:top w:val="single" w:color="417FD0" w:sz="4" w:space="0"/>
              <w:left w:val="single" w:color="417FD0" w:sz="4" w:space="0"/>
              <w:bottom w:val="single" w:color="417FD0" w:sz="4" w:space="0"/>
              <w:right w:val="single" w:color="417FD0" w:sz="4" w:space="0"/>
            </w:tcBorders>
            <w:shd w:val="clear" w:color="auto" w:fill="auto"/>
          </w:tcPr>
          <w:p w:rsidRPr="00CA7A5F" w:rsidR="00C04ABA" w:rsidP="00FC3331" w:rsidRDefault="00C04ABA" w14:paraId="0419C204" w14:textId="77777777">
            <w:pPr>
              <w:spacing w:after="60"/>
              <w:rPr>
                <w:rFonts w:eastAsia="Arial" w:cs="Times New Roman"/>
                <w:color w:val="auto"/>
                <w:szCs w:val="24"/>
              </w:rPr>
            </w:pPr>
            <w:r w:rsidRPr="00607716">
              <w:rPr>
                <w:rFonts w:eastAsia="Arial" w:cs="Times New Roman"/>
                <w:color w:val="auto"/>
                <w:szCs w:val="24"/>
              </w:rPr>
              <w:t xml:space="preserve">There is no evidence of </w:t>
            </w:r>
            <w:r>
              <w:rPr>
                <w:rFonts w:eastAsia="Arial" w:cs="Times New Roman"/>
                <w:color w:val="auto"/>
                <w:szCs w:val="24"/>
              </w:rPr>
              <w:t xml:space="preserve">scaffolding, differentiation elements, or engaging tools. </w:t>
            </w:r>
          </w:p>
        </w:tc>
        <w:tc>
          <w:tcPr>
            <w:tcW w:w="1252" w:type="pct"/>
            <w:tcBorders>
              <w:top w:val="single" w:color="417FD0" w:sz="4" w:space="0"/>
              <w:left w:val="single" w:color="417FD0" w:sz="4" w:space="0"/>
              <w:bottom w:val="single" w:color="417FD0" w:sz="4" w:space="0"/>
              <w:right w:val="single" w:color="417FD0" w:sz="4" w:space="0"/>
            </w:tcBorders>
          </w:tcPr>
          <w:p w:rsidRPr="00CA7A5F" w:rsidR="00C04ABA" w:rsidP="00FC3331" w:rsidRDefault="00C04ABA" w14:paraId="6B34B552" w14:textId="77777777">
            <w:pPr>
              <w:rPr>
                <w:rFonts w:eastAsia="Arial" w:cs="Times New Roman"/>
                <w:color w:val="auto"/>
              </w:rPr>
            </w:pPr>
            <w:r w:rsidRPr="00607716">
              <w:rPr>
                <w:rFonts w:eastAsia="Arial" w:cs="Times New Roman"/>
                <w:color w:val="auto"/>
                <w:szCs w:val="24"/>
              </w:rPr>
              <w:t xml:space="preserve">There is </w:t>
            </w:r>
            <w:r>
              <w:rPr>
                <w:rFonts w:eastAsia="Arial" w:cs="Times New Roman"/>
                <w:color w:val="auto"/>
                <w:szCs w:val="24"/>
              </w:rPr>
              <w:t>some</w:t>
            </w:r>
            <w:r w:rsidRPr="00607716">
              <w:rPr>
                <w:rFonts w:eastAsia="Arial" w:cs="Times New Roman"/>
                <w:color w:val="auto"/>
                <w:szCs w:val="24"/>
              </w:rPr>
              <w:t xml:space="preserve"> evidence of </w:t>
            </w:r>
            <w:r>
              <w:rPr>
                <w:rFonts w:eastAsia="Arial" w:cs="Times New Roman"/>
                <w:color w:val="auto"/>
                <w:szCs w:val="24"/>
              </w:rPr>
              <w:t>scaffolding, differentiation elements, or engaging tools.</w:t>
            </w:r>
          </w:p>
        </w:tc>
        <w:tc>
          <w:tcPr>
            <w:tcW w:w="1588" w:type="pct"/>
            <w:tcBorders>
              <w:top w:val="single" w:color="417FD0" w:sz="4" w:space="0"/>
              <w:left w:val="single" w:color="417FD0" w:sz="4" w:space="0"/>
              <w:bottom w:val="single" w:color="417FD0" w:sz="4" w:space="0"/>
              <w:right w:val="single" w:color="417FD0" w:sz="4" w:space="0"/>
            </w:tcBorders>
          </w:tcPr>
          <w:p w:rsidRPr="00CA7A5F" w:rsidR="00C04ABA" w:rsidP="00FC3331" w:rsidRDefault="00C04ABA" w14:paraId="601CE886" w14:textId="77777777">
            <w:pPr>
              <w:spacing w:after="0"/>
              <w:rPr>
                <w:rFonts w:eastAsia="Arial" w:cs="Times New Roman"/>
                <w:color w:val="auto"/>
                <w:szCs w:val="24"/>
              </w:rPr>
            </w:pPr>
            <w:r w:rsidRPr="00607716">
              <w:rPr>
                <w:rFonts w:eastAsia="Arial" w:cs="Times New Roman"/>
                <w:color w:val="auto"/>
                <w:szCs w:val="24"/>
              </w:rPr>
              <w:t xml:space="preserve">Materials </w:t>
            </w:r>
            <w:r>
              <w:rPr>
                <w:rFonts w:eastAsia="Arial" w:cs="Times New Roman"/>
                <w:color w:val="auto"/>
                <w:szCs w:val="24"/>
              </w:rPr>
              <w:t>include scaffolding and differentiation elements as well as engaging tools.</w:t>
            </w:r>
          </w:p>
        </w:tc>
        <w:tc>
          <w:tcPr>
            <w:tcW w:w="1056" w:type="pct"/>
            <w:tcBorders>
              <w:top w:val="single" w:color="417FD0" w:sz="4" w:space="0"/>
              <w:left w:val="single" w:color="417FD0" w:sz="4" w:space="0"/>
              <w:bottom w:val="single" w:color="417FD0" w:sz="4" w:space="0"/>
              <w:right w:val="single" w:color="417FD0" w:sz="4" w:space="0"/>
            </w:tcBorders>
            <w:shd w:val="clear" w:color="auto" w:fill="auto"/>
          </w:tcPr>
          <w:p w:rsidRPr="00CA7A5F" w:rsidR="00C04ABA" w:rsidP="00FC3331" w:rsidRDefault="00C04ABA" w14:paraId="50113F82" w14:textId="77777777">
            <w:pPr>
              <w:rPr>
                <w:rFonts w:eastAsia="Arial" w:cs="Times New Roman"/>
                <w:color w:val="auto"/>
              </w:rPr>
            </w:pPr>
          </w:p>
        </w:tc>
      </w:tr>
    </w:tbl>
    <w:p w:rsidR="00C04ABA" w:rsidP="00C04ABA" w:rsidRDefault="00C04ABA" w14:paraId="5FD52F2D" w14:textId="77777777">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Additional Indicators of Quality Materials:</w:t>
      </w:r>
    </w:p>
    <w:tbl>
      <w:tblPr>
        <w:tblStyle w:val="ProposalTable"/>
        <w:tblW w:w="5000" w:type="pct"/>
        <w:tblLook w:val="04A0" w:firstRow="1" w:lastRow="0" w:firstColumn="1" w:lastColumn="0" w:noHBand="0" w:noVBand="1"/>
      </w:tblPr>
      <w:tblGrid>
        <w:gridCol w:w="6597"/>
        <w:gridCol w:w="2400"/>
        <w:gridCol w:w="5393"/>
      </w:tblGrid>
      <w:tr w:rsidRPr="002602C7" w:rsidR="00C04ABA" w:rsidTr="00AB20D3" w14:paraId="7AA07DC4" w14:textId="77777777">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04ABA" w:rsidP="00AB20D3" w:rsidRDefault="00C04ABA" w14:paraId="107FCC88" w14:textId="77777777">
            <w:pPr>
              <w:jc w:val="center"/>
              <w:rPr>
                <w:rFonts w:eastAsia="Arial" w:cs="Times New Roman"/>
                <w:color w:val="3B3B3B"/>
              </w:rPr>
            </w:pPr>
            <w:r>
              <w:rPr>
                <w:rFonts w:eastAsia="Arial" w:cs="Times New Roman"/>
                <w:color w:val="3B3B3B"/>
              </w:rPr>
              <w:t>Indicators of Quality Materials</w:t>
            </w:r>
          </w:p>
        </w:tc>
        <w:tc>
          <w:tcPr>
            <w:tcW w:w="834"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04ABA" w:rsidP="00AB20D3" w:rsidRDefault="00C04ABA" w14:paraId="11D64890" w14:textId="77777777">
            <w:pPr>
              <w:jc w:val="center"/>
              <w:rPr>
                <w:rFonts w:eastAsia="Arial" w:cs="Times New Roman"/>
                <w:color w:val="3B3B3B"/>
              </w:rPr>
            </w:pPr>
            <w:r>
              <w:rPr>
                <w:rFonts w:eastAsia="Arial" w:cs="Times New Roman"/>
                <w:color w:val="3B3B3B"/>
              </w:rPr>
              <w:t>Meets Criteria</w:t>
            </w:r>
          </w:p>
        </w:tc>
        <w:tc>
          <w:tcPr>
            <w:tcW w:w="1874"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04ABA" w:rsidP="00AB20D3" w:rsidRDefault="00C04ABA" w14:paraId="64AA76E8" w14:textId="77777777">
            <w:pPr>
              <w:jc w:val="center"/>
              <w:rPr>
                <w:rFonts w:eastAsia="Arial" w:cs="Times New Roman"/>
                <w:color w:val="3B3B3B"/>
              </w:rPr>
            </w:pPr>
            <w:r>
              <w:rPr>
                <w:rFonts w:eastAsia="Arial" w:cs="Times New Roman"/>
                <w:color w:val="3B3B3B"/>
              </w:rPr>
              <w:t>Justification or Comments</w:t>
            </w:r>
          </w:p>
        </w:tc>
      </w:tr>
      <w:tr w:rsidRPr="002602C7" w:rsidR="00C04ABA" w:rsidTr="00FC3331" w14:paraId="5C7F7EFE"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Pr="00490312" w:rsidR="00C04ABA" w:rsidP="006368B2" w:rsidRDefault="00C04ABA" w14:paraId="7A05C016" w14:textId="77777777">
            <w:pPr>
              <w:pStyle w:val="ListParagraph"/>
              <w:numPr>
                <w:ilvl w:val="0"/>
                <w:numId w:val="14"/>
              </w:numPr>
              <w:spacing w:after="120" w:line="240" w:lineRule="auto"/>
              <w:rPr>
                <w:rFonts w:eastAsia="Arial" w:cs="Times New Roman"/>
              </w:rPr>
            </w:pPr>
            <w:r>
              <w:rPr>
                <w:rFonts w:eastAsia="Arial" w:cs="Times New Roman"/>
                <w:szCs w:val="24"/>
              </w:rPr>
              <w:t>Materials include a high degree of teacher-student interaction including frequent responses from students with immediate feedback from teacher.</w:t>
            </w:r>
          </w:p>
        </w:tc>
        <w:tc>
          <w:tcPr>
            <w:tcW w:w="834"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49A6FDCF"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2663C4BE" w14:textId="77777777">
            <w:pPr>
              <w:rPr>
                <w:rFonts w:eastAsia="Arial" w:cs="Times New Roman"/>
                <w:color w:val="auto"/>
              </w:rPr>
            </w:pPr>
          </w:p>
        </w:tc>
      </w:tr>
      <w:tr w:rsidRPr="002602C7" w:rsidR="00C04ABA" w:rsidTr="00FC3331" w14:paraId="3DDBFE61"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00C04ABA" w:rsidP="006368B2" w:rsidRDefault="00C04ABA" w14:paraId="2237CB8A" w14:textId="77777777">
            <w:pPr>
              <w:pStyle w:val="ListParagraph"/>
              <w:numPr>
                <w:ilvl w:val="0"/>
                <w:numId w:val="14"/>
              </w:numPr>
              <w:spacing w:after="120" w:line="240" w:lineRule="auto"/>
              <w:rPr>
                <w:rFonts w:eastAsia="Arial" w:cs="Times New Roman"/>
                <w:szCs w:val="24"/>
              </w:rPr>
            </w:pPr>
            <w:r>
              <w:rPr>
                <w:rFonts w:eastAsia="Arial" w:cs="Times New Roman"/>
                <w:szCs w:val="24"/>
              </w:rPr>
              <w:t>Materials provide examples of scaffolding and guided practice.</w:t>
            </w:r>
          </w:p>
        </w:tc>
        <w:tc>
          <w:tcPr>
            <w:tcW w:w="834" w:type="pct"/>
            <w:tcBorders>
              <w:top w:val="single" w:color="417FD0" w:sz="4" w:space="0"/>
              <w:left w:val="single" w:color="417FD0" w:sz="4" w:space="0"/>
              <w:bottom w:val="single" w:color="417FD0" w:sz="4" w:space="0"/>
              <w:right w:val="single" w:color="417FD0" w:sz="4" w:space="0"/>
            </w:tcBorders>
            <w:vAlign w:val="center"/>
          </w:tcPr>
          <w:p w:rsidR="00C04ABA" w:rsidP="00FC3331" w:rsidRDefault="00C04ABA" w14:paraId="51882ADF"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6FE1A0A0" w14:textId="77777777">
            <w:pPr>
              <w:rPr>
                <w:rFonts w:eastAsia="Arial" w:cs="Times New Roman"/>
                <w:color w:val="auto"/>
              </w:rPr>
            </w:pPr>
          </w:p>
        </w:tc>
      </w:tr>
      <w:tr w:rsidRPr="002602C7" w:rsidR="00C04ABA" w:rsidTr="00FC3331" w14:paraId="625C6D0C"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00C04ABA" w:rsidP="006368B2" w:rsidRDefault="00C04ABA" w14:paraId="3BBAAA94" w14:textId="77777777">
            <w:pPr>
              <w:pStyle w:val="ListParagraph"/>
              <w:numPr>
                <w:ilvl w:val="0"/>
                <w:numId w:val="14"/>
              </w:numPr>
              <w:spacing w:after="120" w:line="240" w:lineRule="auto"/>
              <w:rPr>
                <w:rFonts w:eastAsia="Arial" w:cs="Times New Roman"/>
                <w:szCs w:val="24"/>
              </w:rPr>
            </w:pPr>
            <w:r>
              <w:rPr>
                <w:szCs w:val="24"/>
              </w:rPr>
              <w:t>Materials include supports for differentiation, pacing, remediation and extension activities, and alternative teaching approaches.</w:t>
            </w:r>
          </w:p>
        </w:tc>
        <w:tc>
          <w:tcPr>
            <w:tcW w:w="834" w:type="pct"/>
            <w:tcBorders>
              <w:top w:val="single" w:color="417FD0" w:sz="4" w:space="0"/>
              <w:left w:val="single" w:color="417FD0" w:sz="4" w:space="0"/>
              <w:bottom w:val="single" w:color="417FD0" w:sz="4" w:space="0"/>
              <w:right w:val="single" w:color="417FD0" w:sz="4" w:space="0"/>
            </w:tcBorders>
            <w:vAlign w:val="center"/>
          </w:tcPr>
          <w:p w:rsidR="00C04ABA" w:rsidP="00FC3331" w:rsidRDefault="00C04ABA" w14:paraId="032EB35B"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31A35764" w14:textId="77777777">
            <w:pPr>
              <w:rPr>
                <w:rFonts w:eastAsia="Arial" w:cs="Times New Roman"/>
                <w:color w:val="auto"/>
              </w:rPr>
            </w:pPr>
          </w:p>
        </w:tc>
      </w:tr>
      <w:tr w:rsidRPr="002602C7" w:rsidR="00C04ABA" w:rsidTr="00FC3331" w14:paraId="6A2AE8C1"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00C04ABA" w:rsidP="006368B2" w:rsidRDefault="00C04ABA" w14:paraId="0ED04E6A" w14:textId="77777777">
            <w:pPr>
              <w:pStyle w:val="ListParagraph"/>
              <w:numPr>
                <w:ilvl w:val="0"/>
                <w:numId w:val="14"/>
              </w:numPr>
              <w:spacing w:after="120" w:line="240" w:lineRule="auto"/>
              <w:rPr>
                <w:szCs w:val="24"/>
              </w:rPr>
            </w:pPr>
            <w:r>
              <w:rPr>
                <w:rFonts w:eastAsia="Arial" w:cs="Times New Roman"/>
                <w:szCs w:val="24"/>
              </w:rPr>
              <w:t xml:space="preserve">Materials provide instructional strategies to accommodate the learning differences of all students. </w:t>
            </w:r>
          </w:p>
        </w:tc>
        <w:tc>
          <w:tcPr>
            <w:tcW w:w="834" w:type="pct"/>
            <w:tcBorders>
              <w:top w:val="single" w:color="417FD0" w:sz="4" w:space="0"/>
              <w:left w:val="single" w:color="417FD0" w:sz="4" w:space="0"/>
              <w:bottom w:val="single" w:color="417FD0" w:sz="4" w:space="0"/>
              <w:right w:val="single" w:color="417FD0" w:sz="4" w:space="0"/>
            </w:tcBorders>
            <w:vAlign w:val="center"/>
          </w:tcPr>
          <w:p w:rsidR="00C04ABA" w:rsidP="00FC3331" w:rsidRDefault="00C04ABA" w14:paraId="685CDEF2"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4DE1CAB9" w14:textId="77777777">
            <w:pPr>
              <w:rPr>
                <w:rFonts w:eastAsia="Arial" w:cs="Times New Roman"/>
                <w:color w:val="auto"/>
              </w:rPr>
            </w:pPr>
          </w:p>
        </w:tc>
      </w:tr>
      <w:tr w:rsidRPr="002602C7" w:rsidR="00C04ABA" w:rsidTr="00FC3331" w14:paraId="1E7438FB"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00C04ABA" w:rsidP="006368B2" w:rsidRDefault="00C04ABA" w14:paraId="0B30343F" w14:textId="77777777">
            <w:pPr>
              <w:pStyle w:val="ListParagraph"/>
              <w:numPr>
                <w:ilvl w:val="0"/>
                <w:numId w:val="14"/>
              </w:numPr>
              <w:spacing w:after="120" w:line="240" w:lineRule="auto"/>
              <w:rPr>
                <w:rFonts w:eastAsia="Arial" w:cs="Times New Roman"/>
                <w:szCs w:val="24"/>
              </w:rPr>
            </w:pPr>
            <w:r>
              <w:rPr>
                <w:rFonts w:eastAsia="Arial" w:cs="Times New Roman"/>
                <w:szCs w:val="24"/>
              </w:rPr>
              <w:lastRenderedPageBreak/>
              <w:t>Materials are</w:t>
            </w:r>
            <w:r>
              <w:rPr>
                <w:szCs w:val="24"/>
              </w:rPr>
              <w:t xml:space="preserve"> relevant and interesting for grade level with authentic contexts and tools that allow students to make connections.</w:t>
            </w:r>
          </w:p>
        </w:tc>
        <w:tc>
          <w:tcPr>
            <w:tcW w:w="834" w:type="pct"/>
            <w:tcBorders>
              <w:top w:val="single" w:color="417FD0" w:sz="4" w:space="0"/>
              <w:left w:val="single" w:color="417FD0" w:sz="4" w:space="0"/>
              <w:bottom w:val="single" w:color="417FD0" w:sz="4" w:space="0"/>
              <w:right w:val="single" w:color="417FD0" w:sz="4" w:space="0"/>
            </w:tcBorders>
            <w:vAlign w:val="center"/>
          </w:tcPr>
          <w:p w:rsidR="00C04ABA" w:rsidP="00FC3331" w:rsidRDefault="00C04ABA" w14:paraId="5350F93A"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64760394" w14:textId="77777777">
            <w:pPr>
              <w:rPr>
                <w:rFonts w:eastAsia="Arial" w:cs="Times New Roman"/>
                <w:color w:val="auto"/>
              </w:rPr>
            </w:pPr>
          </w:p>
        </w:tc>
      </w:tr>
      <w:tr w:rsidRPr="002602C7" w:rsidR="00C04ABA" w:rsidTr="00FC3331" w14:paraId="7B7CAA12"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00C04ABA" w:rsidP="006368B2" w:rsidRDefault="00C04ABA" w14:paraId="6BBAC475" w14:textId="77777777">
            <w:pPr>
              <w:pStyle w:val="ListParagraph"/>
              <w:numPr>
                <w:ilvl w:val="0"/>
                <w:numId w:val="14"/>
              </w:numPr>
              <w:spacing w:after="120" w:line="240" w:lineRule="auto"/>
              <w:rPr>
                <w:rFonts w:eastAsia="Arial" w:cs="Times New Roman"/>
                <w:szCs w:val="24"/>
              </w:rPr>
            </w:pPr>
            <w:r>
              <w:rPr>
                <w:rFonts w:eastAsia="Arial" w:cs="Times New Roman"/>
              </w:rPr>
              <w:t>Materials integrate technology and interactive tools, visuals, videos, manipulatives, or dynamic software to engage students.</w:t>
            </w:r>
          </w:p>
        </w:tc>
        <w:tc>
          <w:tcPr>
            <w:tcW w:w="834" w:type="pct"/>
            <w:tcBorders>
              <w:top w:val="single" w:color="417FD0" w:sz="4" w:space="0"/>
              <w:left w:val="single" w:color="417FD0" w:sz="4" w:space="0"/>
              <w:bottom w:val="single" w:color="417FD0" w:sz="4" w:space="0"/>
              <w:right w:val="single" w:color="417FD0" w:sz="4" w:space="0"/>
            </w:tcBorders>
            <w:vAlign w:val="center"/>
          </w:tcPr>
          <w:p w:rsidR="00C04ABA" w:rsidP="00FC3331" w:rsidRDefault="00C04ABA" w14:paraId="770F9D15"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2D0A3414" w14:textId="77777777">
            <w:pPr>
              <w:rPr>
                <w:rFonts w:eastAsia="Arial" w:cs="Times New Roman"/>
                <w:color w:val="auto"/>
              </w:rPr>
            </w:pPr>
          </w:p>
        </w:tc>
      </w:tr>
      <w:tr w:rsidRPr="002602C7" w:rsidR="00C04ABA" w:rsidTr="00FC3331" w14:paraId="468DBEE3"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00C04ABA" w:rsidP="006368B2" w:rsidRDefault="00C04ABA" w14:paraId="78956753" w14:textId="77777777">
            <w:pPr>
              <w:pStyle w:val="ListParagraph"/>
              <w:numPr>
                <w:ilvl w:val="0"/>
                <w:numId w:val="14"/>
              </w:numPr>
              <w:spacing w:after="120" w:line="240" w:lineRule="auto"/>
              <w:rPr>
                <w:rFonts w:eastAsia="Arial" w:cs="Times New Roman"/>
              </w:rPr>
            </w:pPr>
            <w:r>
              <w:rPr>
                <w:rFonts w:eastAsia="Arial" w:cs="Times New Roman"/>
              </w:rPr>
              <w:t>Materials are available in language(s) other than English.</w:t>
            </w:r>
          </w:p>
        </w:tc>
        <w:tc>
          <w:tcPr>
            <w:tcW w:w="834" w:type="pct"/>
            <w:tcBorders>
              <w:top w:val="single" w:color="417FD0" w:sz="4" w:space="0"/>
              <w:left w:val="single" w:color="417FD0" w:sz="4" w:space="0"/>
              <w:bottom w:val="single" w:color="417FD0" w:sz="4" w:space="0"/>
              <w:right w:val="single" w:color="417FD0" w:sz="4" w:space="0"/>
            </w:tcBorders>
            <w:vAlign w:val="center"/>
          </w:tcPr>
          <w:p w:rsidR="00C04ABA" w:rsidP="00FC3331" w:rsidRDefault="00C04ABA" w14:paraId="16A9E5D9"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0EE371B4" w14:textId="77777777">
            <w:pPr>
              <w:rPr>
                <w:rFonts w:eastAsia="Arial" w:cs="Times New Roman"/>
                <w:color w:val="auto"/>
              </w:rPr>
            </w:pPr>
          </w:p>
        </w:tc>
      </w:tr>
    </w:tbl>
    <w:p w:rsidRPr="0004754B" w:rsidR="0004754B" w:rsidP="2AD40651" w:rsidRDefault="0004754B" w14:paraId="500DFFE4" w14:textId="0E919DB2">
      <w:pPr>
        <w:pStyle w:val="Heading1"/>
        <w:rPr>
          <w:highlight w:val="yellow"/>
        </w:rPr>
      </w:pPr>
      <w:r w:rsidRPr="2AD40651" w:rsidR="0004754B">
        <w:rPr>
          <w:highlight w:val="yellow"/>
        </w:rPr>
        <w:t>Presentation and Design</w:t>
      </w:r>
    </w:p>
    <w:tbl>
      <w:tblPr>
        <w:tblW w:w="4668" w:type="pct"/>
        <w:tblLook w:val="04A0" w:firstRow="1" w:lastRow="0" w:firstColumn="1" w:lastColumn="0" w:noHBand="0" w:noVBand="1"/>
        <w:tblDescription w:val="Table of presentation and design standards"/>
      </w:tblPr>
      <w:tblGrid>
        <w:gridCol w:w="6782"/>
        <w:gridCol w:w="6653"/>
      </w:tblGrid>
      <w:tr w:rsidRPr="0004754B" w:rsidR="0004754B" w:rsidTr="00483D84" w14:paraId="1C00C161" w14:textId="77777777">
        <w:trPr>
          <w:trHeight w:val="1119"/>
          <w:tblHeader/>
        </w:trPr>
        <w:tc>
          <w:tcPr>
            <w:tcW w:w="2524" w:type="pct"/>
            <w:tcBorders>
              <w:top w:val="single" w:color="417FD0" w:sz="4" w:space="0"/>
              <w:left w:val="single" w:color="417FD0" w:sz="4" w:space="0"/>
              <w:bottom w:val="single" w:color="417FD0" w:sz="4" w:space="0"/>
              <w:right w:val="single" w:color="417FD0" w:sz="4" w:space="0"/>
            </w:tcBorders>
            <w:shd w:val="clear" w:color="auto" w:fill="BFD4EF"/>
            <w:vAlign w:val="center"/>
            <w:hideMark/>
          </w:tcPr>
          <w:p w:rsidRPr="0004754B" w:rsidR="0004754B" w:rsidP="00483D84" w:rsidRDefault="0004754B" w14:paraId="441EB694" w14:textId="77777777">
            <w:pPr>
              <w:jc w:val="center"/>
              <w:rPr>
                <w:b/>
              </w:rPr>
            </w:pPr>
            <w:r w:rsidRPr="0004754B">
              <w:rPr>
                <w:b/>
              </w:rPr>
              <w:t>Standards</w:t>
            </w:r>
          </w:p>
        </w:tc>
        <w:tc>
          <w:tcPr>
            <w:tcW w:w="2476" w:type="pct"/>
            <w:tcBorders>
              <w:top w:val="single" w:color="417FD0" w:sz="4" w:space="0"/>
              <w:left w:val="single" w:color="417FD0" w:sz="4" w:space="0"/>
              <w:bottom w:val="single" w:color="417FD0" w:sz="4" w:space="0"/>
              <w:right w:val="single" w:color="417FD0" w:sz="4" w:space="0"/>
            </w:tcBorders>
            <w:shd w:val="clear" w:color="auto" w:fill="BFD4EF"/>
            <w:vAlign w:val="center"/>
            <w:hideMark/>
          </w:tcPr>
          <w:p w:rsidRPr="0004754B" w:rsidR="0004754B" w:rsidP="00483D84" w:rsidRDefault="0004754B" w14:paraId="694F230E" w14:textId="77777777">
            <w:pPr>
              <w:jc w:val="center"/>
              <w:rPr>
                <w:b/>
              </w:rPr>
            </w:pPr>
            <w:r w:rsidRPr="0004754B">
              <w:rPr>
                <w:b/>
              </w:rPr>
              <w:t>Justification: Provide examples from materials as evidence to support each response for this section. Provide descriptions, not just page numbers.</w:t>
            </w:r>
          </w:p>
        </w:tc>
      </w:tr>
      <w:tr w:rsidRPr="0004754B" w:rsidR="0004754B" w:rsidTr="0004754B" w14:paraId="1996C4B3" w14:textId="77777777">
        <w:trPr>
          <w:trHeight w:val="989"/>
        </w:trPr>
        <w:tc>
          <w:tcPr>
            <w:tcW w:w="2524" w:type="pct"/>
            <w:tcBorders>
              <w:top w:val="single" w:color="417FD0" w:sz="4" w:space="0"/>
              <w:left w:val="single" w:color="417FD0" w:sz="4" w:space="0"/>
              <w:bottom w:val="single" w:color="417FD0" w:sz="4" w:space="0"/>
              <w:right w:val="single" w:color="417FD0" w:sz="4" w:space="0"/>
            </w:tcBorders>
            <w:hideMark/>
          </w:tcPr>
          <w:p w:rsidRPr="0004754B" w:rsidR="0004754B" w:rsidP="0004754B" w:rsidRDefault="0004754B" w14:paraId="6407724A" w14:textId="77777777">
            <w:pPr>
              <w:numPr>
                <w:ilvl w:val="0"/>
                <w:numId w:val="16"/>
              </w:numPr>
            </w:pPr>
            <w:r w:rsidRPr="0004754B">
              <w:t>The material has an aesthetically appealing appearance.</w:t>
            </w:r>
          </w:p>
        </w:tc>
        <w:tc>
          <w:tcPr>
            <w:tcW w:w="2476" w:type="pct"/>
            <w:tcBorders>
              <w:top w:val="single" w:color="417FD0" w:sz="4" w:space="0"/>
              <w:left w:val="single" w:color="417FD0" w:sz="4" w:space="0"/>
              <w:bottom w:val="single" w:color="417FD0" w:sz="4" w:space="0"/>
              <w:right w:val="single" w:color="417FD0" w:sz="4" w:space="0"/>
            </w:tcBorders>
          </w:tcPr>
          <w:p w:rsidRPr="0004754B" w:rsidR="0004754B" w:rsidP="0004754B" w:rsidRDefault="0004754B" w14:paraId="0CB868BD" w14:textId="77777777"/>
        </w:tc>
      </w:tr>
      <w:tr w:rsidRPr="0004754B" w:rsidR="0004754B" w:rsidTr="0004754B" w14:paraId="127420BD" w14:textId="77777777">
        <w:trPr>
          <w:trHeight w:val="1466"/>
        </w:trPr>
        <w:tc>
          <w:tcPr>
            <w:tcW w:w="2524" w:type="pct"/>
            <w:tcBorders>
              <w:top w:val="single" w:color="417FD0" w:sz="4" w:space="0"/>
              <w:left w:val="single" w:color="417FD0" w:sz="4" w:space="0"/>
              <w:bottom w:val="single" w:color="auto" w:sz="4" w:space="0"/>
              <w:right w:val="single" w:color="417FD0" w:sz="4" w:space="0"/>
            </w:tcBorders>
            <w:hideMark/>
          </w:tcPr>
          <w:p w:rsidRPr="0004754B" w:rsidR="0004754B" w:rsidP="0004754B" w:rsidRDefault="0004754B" w14:paraId="4804B6AE" w14:textId="77777777">
            <w:pPr>
              <w:numPr>
                <w:ilvl w:val="0"/>
                <w:numId w:val="16"/>
              </w:numPr>
            </w:pPr>
            <w:r w:rsidRPr="0004754B">
              <w:t xml:space="preserve">Digital and print materials are consistently formatted, visually focused, and uncluttered for efficient use. </w:t>
            </w:r>
          </w:p>
        </w:tc>
        <w:tc>
          <w:tcPr>
            <w:tcW w:w="2476" w:type="pct"/>
            <w:tcBorders>
              <w:top w:val="single" w:color="417FD0" w:sz="4" w:space="0"/>
              <w:left w:val="single" w:color="417FD0" w:sz="4" w:space="0"/>
              <w:bottom w:val="single" w:color="auto" w:sz="4" w:space="0"/>
              <w:right w:val="single" w:color="417FD0" w:sz="4" w:space="0"/>
            </w:tcBorders>
          </w:tcPr>
          <w:p w:rsidRPr="0004754B" w:rsidR="0004754B" w:rsidP="0004754B" w:rsidRDefault="0004754B" w14:paraId="77E11F21" w14:textId="77777777"/>
        </w:tc>
      </w:tr>
      <w:tr w:rsidRPr="0004754B" w:rsidR="0004754B" w:rsidTr="0004754B" w14:paraId="778ED9FB" w14:textId="77777777">
        <w:trPr>
          <w:trHeight w:val="1466"/>
        </w:trPr>
        <w:tc>
          <w:tcPr>
            <w:tcW w:w="2524" w:type="pct"/>
            <w:tcBorders>
              <w:top w:val="single" w:color="auto" w:sz="4" w:space="0"/>
              <w:left w:val="single" w:color="auto" w:sz="4" w:space="0"/>
              <w:bottom w:val="single" w:color="auto" w:sz="4" w:space="0"/>
              <w:right w:val="single" w:color="auto" w:sz="4" w:space="0"/>
            </w:tcBorders>
            <w:hideMark/>
          </w:tcPr>
          <w:p w:rsidRPr="0004754B" w:rsidR="0004754B" w:rsidP="0004754B" w:rsidRDefault="0004754B" w14:paraId="0C18ADEF" w14:textId="77777777">
            <w:pPr>
              <w:numPr>
                <w:ilvl w:val="0"/>
                <w:numId w:val="16"/>
              </w:numPr>
            </w:pPr>
            <w:r w:rsidRPr="0004754B">
              <w:lastRenderedPageBreak/>
              <w:t>The material has a reasonable and appropriate balance between text and illustration. The material has grade-appropriate font size.</w:t>
            </w:r>
          </w:p>
        </w:tc>
        <w:tc>
          <w:tcPr>
            <w:tcW w:w="2476" w:type="pct"/>
            <w:tcBorders>
              <w:top w:val="single" w:color="auto" w:sz="4" w:space="0"/>
              <w:left w:val="single" w:color="auto" w:sz="4" w:space="0"/>
              <w:bottom w:val="single" w:color="auto" w:sz="4" w:space="0"/>
              <w:right w:val="single" w:color="auto" w:sz="4" w:space="0"/>
            </w:tcBorders>
          </w:tcPr>
          <w:p w:rsidRPr="0004754B" w:rsidR="0004754B" w:rsidP="0004754B" w:rsidRDefault="0004754B" w14:paraId="29D550F0" w14:textId="77777777"/>
        </w:tc>
      </w:tr>
      <w:tr w:rsidRPr="0004754B" w:rsidR="0004754B" w:rsidTr="0004754B" w14:paraId="6284A5AD" w14:textId="77777777">
        <w:trPr>
          <w:trHeight w:val="1466"/>
        </w:trPr>
        <w:tc>
          <w:tcPr>
            <w:tcW w:w="2524" w:type="pct"/>
            <w:tcBorders>
              <w:top w:val="single" w:color="auto" w:sz="4" w:space="0"/>
              <w:left w:val="single" w:color="417FD0" w:sz="4" w:space="0"/>
              <w:bottom w:val="single" w:color="417FD0" w:sz="4" w:space="0"/>
              <w:right w:val="single" w:color="417FD0" w:sz="4" w:space="0"/>
            </w:tcBorders>
            <w:hideMark/>
          </w:tcPr>
          <w:p w:rsidRPr="0004754B" w:rsidR="0004754B" w:rsidP="0004754B" w:rsidRDefault="0004754B" w14:paraId="3E4D675F" w14:textId="77777777">
            <w:pPr>
              <w:numPr>
                <w:ilvl w:val="0"/>
                <w:numId w:val="16"/>
              </w:numPr>
            </w:pPr>
            <w:r w:rsidRPr="0004754B">
              <w:t>The illustrations clearly cross-reference the text, are directly relevant to the content (not simply decorative), and promote thinking, discussion, and problem solving.</w:t>
            </w:r>
          </w:p>
        </w:tc>
        <w:tc>
          <w:tcPr>
            <w:tcW w:w="2476" w:type="pct"/>
            <w:tcBorders>
              <w:top w:val="single" w:color="auto" w:sz="4" w:space="0"/>
              <w:left w:val="single" w:color="417FD0" w:sz="4" w:space="0"/>
              <w:bottom w:val="single" w:color="417FD0" w:sz="4" w:space="0"/>
              <w:right w:val="single" w:color="417FD0" w:sz="4" w:space="0"/>
            </w:tcBorders>
          </w:tcPr>
          <w:p w:rsidRPr="0004754B" w:rsidR="0004754B" w:rsidP="0004754B" w:rsidRDefault="0004754B" w14:paraId="3A8384A6" w14:textId="77777777"/>
        </w:tc>
      </w:tr>
      <w:tr w:rsidRPr="0004754B" w:rsidR="0004754B" w:rsidTr="0004754B" w14:paraId="3AA12369" w14:textId="77777777">
        <w:trPr>
          <w:trHeight w:val="1466"/>
        </w:trPr>
        <w:tc>
          <w:tcPr>
            <w:tcW w:w="2524" w:type="pct"/>
            <w:tcBorders>
              <w:top w:val="single" w:color="417FD0" w:sz="4" w:space="0"/>
              <w:left w:val="single" w:color="417FD0" w:sz="4" w:space="0"/>
              <w:bottom w:val="single" w:color="417FD0" w:sz="4" w:space="0"/>
              <w:right w:val="single" w:color="417FD0" w:sz="4" w:space="0"/>
            </w:tcBorders>
            <w:hideMark/>
          </w:tcPr>
          <w:p w:rsidRPr="0004754B" w:rsidR="0004754B" w:rsidP="0004754B" w:rsidRDefault="0004754B" w14:paraId="15D4C1BB" w14:textId="77777777">
            <w:pPr>
              <w:numPr>
                <w:ilvl w:val="0"/>
                <w:numId w:val="16"/>
              </w:numPr>
            </w:pPr>
            <w:r w:rsidRPr="0004754B">
              <w:t xml:space="preserve">Non-text content (performance clips, images, maps, globes, graphs, pictures, charts, databases, and models) are accurate and </w:t>
            </w:r>
            <w:proofErr w:type="spellStart"/>
            <w:r w:rsidRPr="0004754B">
              <w:t>well integrated</w:t>
            </w:r>
            <w:proofErr w:type="spellEnd"/>
            <w:r w:rsidRPr="0004754B">
              <w:t xml:space="preserve"> into the text.</w:t>
            </w:r>
          </w:p>
        </w:tc>
        <w:tc>
          <w:tcPr>
            <w:tcW w:w="2476" w:type="pct"/>
            <w:tcBorders>
              <w:top w:val="single" w:color="417FD0" w:sz="4" w:space="0"/>
              <w:left w:val="single" w:color="417FD0" w:sz="4" w:space="0"/>
              <w:bottom w:val="single" w:color="417FD0" w:sz="4" w:space="0"/>
              <w:right w:val="single" w:color="417FD0" w:sz="4" w:space="0"/>
            </w:tcBorders>
          </w:tcPr>
          <w:p w:rsidRPr="0004754B" w:rsidR="0004754B" w:rsidP="0004754B" w:rsidRDefault="0004754B" w14:paraId="1E18DB48" w14:textId="77777777"/>
        </w:tc>
      </w:tr>
    </w:tbl>
    <w:p w:rsidRPr="0004754B" w:rsidR="0004754B" w:rsidP="0004754B" w:rsidRDefault="0004754B" w14:paraId="52D84D35" w14:textId="77777777"/>
    <w:p w:rsidRPr="0004754B" w:rsidR="0004754B" w:rsidP="0004754B" w:rsidRDefault="0004754B" w14:paraId="4F16D0D5" w14:textId="77777777">
      <w:pPr>
        <w:rPr>
          <w:bCs/>
        </w:rPr>
      </w:pPr>
      <w:r w:rsidRPr="0004754B">
        <w:rPr>
          <w:bCs/>
        </w:rPr>
        <w:t>Technology:</w:t>
      </w:r>
    </w:p>
    <w:tbl>
      <w:tblPr>
        <w:tblW w:w="4668" w:type="pct"/>
        <w:tblLook w:val="04A0" w:firstRow="1" w:lastRow="0" w:firstColumn="1" w:lastColumn="0" w:noHBand="0" w:noVBand="1"/>
        <w:tblDescription w:val="Table of technology standards"/>
      </w:tblPr>
      <w:tblGrid>
        <w:gridCol w:w="6782"/>
        <w:gridCol w:w="6653"/>
      </w:tblGrid>
      <w:tr w:rsidRPr="0004754B" w:rsidR="0004754B" w:rsidTr="0004754B" w14:paraId="1B47128B" w14:textId="77777777">
        <w:trPr>
          <w:trHeight w:val="1119"/>
          <w:tblHeader/>
        </w:trPr>
        <w:tc>
          <w:tcPr>
            <w:tcW w:w="2524" w:type="pct"/>
            <w:tcBorders>
              <w:top w:val="single" w:color="auto" w:sz="4" w:space="0"/>
              <w:left w:val="single" w:color="auto" w:sz="4" w:space="0"/>
              <w:bottom w:val="single" w:color="auto" w:sz="4" w:space="0"/>
              <w:right w:val="single" w:color="auto" w:sz="4" w:space="0"/>
            </w:tcBorders>
            <w:shd w:val="clear" w:color="auto" w:fill="BFD4EF"/>
            <w:hideMark/>
          </w:tcPr>
          <w:p w:rsidRPr="0004754B" w:rsidR="0004754B" w:rsidP="0004754B" w:rsidRDefault="0004754B" w14:paraId="39564868" w14:textId="77777777">
            <w:pPr>
              <w:rPr>
                <w:b/>
              </w:rPr>
            </w:pPr>
            <w:r w:rsidRPr="0004754B">
              <w:rPr>
                <w:b/>
              </w:rPr>
              <w:t>Standards</w:t>
            </w:r>
          </w:p>
        </w:tc>
        <w:tc>
          <w:tcPr>
            <w:tcW w:w="2476" w:type="pct"/>
            <w:tcBorders>
              <w:top w:val="single" w:color="auto" w:sz="4" w:space="0"/>
              <w:left w:val="single" w:color="auto" w:sz="4" w:space="0"/>
              <w:bottom w:val="single" w:color="auto" w:sz="4" w:space="0"/>
              <w:right w:val="single" w:color="auto" w:sz="4" w:space="0"/>
            </w:tcBorders>
            <w:shd w:val="clear" w:color="auto" w:fill="BFD4EF"/>
            <w:hideMark/>
          </w:tcPr>
          <w:p w:rsidRPr="0004754B" w:rsidR="0004754B" w:rsidP="0004754B" w:rsidRDefault="0004754B" w14:paraId="3E248D21" w14:textId="77777777">
            <w:pPr>
              <w:rPr>
                <w:b/>
              </w:rPr>
            </w:pPr>
            <w:r w:rsidRPr="0004754B">
              <w:rPr>
                <w:b/>
              </w:rPr>
              <w:t>Justification: Provide examples from materials as evidence to support each response for this section. Provide descriptions, not just page numbers.</w:t>
            </w:r>
          </w:p>
        </w:tc>
      </w:tr>
      <w:tr w:rsidRPr="0004754B" w:rsidR="0004754B" w:rsidTr="0004754B" w14:paraId="209F48D9" w14:textId="77777777">
        <w:trPr>
          <w:trHeight w:val="1482"/>
        </w:trPr>
        <w:tc>
          <w:tcPr>
            <w:tcW w:w="2524" w:type="pct"/>
            <w:tcBorders>
              <w:top w:val="single" w:color="auto" w:sz="4" w:space="0"/>
              <w:left w:val="single" w:color="417FD0" w:sz="4" w:space="0"/>
              <w:bottom w:val="single" w:color="417FD0" w:sz="4" w:space="0"/>
              <w:right w:val="single" w:color="417FD0" w:sz="4" w:space="0"/>
            </w:tcBorders>
            <w:hideMark/>
          </w:tcPr>
          <w:p w:rsidRPr="0004754B" w:rsidR="0004754B" w:rsidP="0004754B" w:rsidRDefault="0004754B" w14:paraId="109F1306" w14:textId="77777777">
            <w:pPr>
              <w:numPr>
                <w:ilvl w:val="0"/>
                <w:numId w:val="17"/>
              </w:numPr>
            </w:pPr>
            <w:r w:rsidRPr="0004754B">
              <w:t xml:space="preserve">Technology and digital media support, extend, and enhance learning experiences. </w:t>
            </w:r>
          </w:p>
        </w:tc>
        <w:tc>
          <w:tcPr>
            <w:tcW w:w="2476" w:type="pct"/>
            <w:tcBorders>
              <w:top w:val="single" w:color="auto" w:sz="4" w:space="0"/>
              <w:left w:val="single" w:color="417FD0" w:sz="4" w:space="0"/>
              <w:bottom w:val="single" w:color="417FD0" w:sz="4" w:space="0"/>
              <w:right w:val="single" w:color="417FD0" w:sz="4" w:space="0"/>
            </w:tcBorders>
          </w:tcPr>
          <w:p w:rsidRPr="0004754B" w:rsidR="0004754B" w:rsidP="0004754B" w:rsidRDefault="0004754B" w14:paraId="41A98D52" w14:textId="77777777"/>
        </w:tc>
      </w:tr>
      <w:tr w:rsidRPr="0004754B" w:rsidR="0004754B" w:rsidTr="0004754B" w14:paraId="77A81D36" w14:textId="77777777">
        <w:trPr>
          <w:trHeight w:val="1769"/>
        </w:trPr>
        <w:tc>
          <w:tcPr>
            <w:tcW w:w="2524" w:type="pct"/>
            <w:tcBorders>
              <w:top w:val="single" w:color="417FD0" w:sz="4" w:space="0"/>
              <w:left w:val="single" w:color="417FD0" w:sz="4" w:space="0"/>
              <w:bottom w:val="single" w:color="417FD0" w:sz="4" w:space="0"/>
              <w:right w:val="single" w:color="417FD0" w:sz="4" w:space="0"/>
            </w:tcBorders>
            <w:hideMark/>
          </w:tcPr>
          <w:p w:rsidRPr="0004754B" w:rsidR="0004754B" w:rsidP="0004754B" w:rsidRDefault="0004754B" w14:paraId="19BA804E" w14:textId="77777777">
            <w:pPr>
              <w:numPr>
                <w:ilvl w:val="0"/>
                <w:numId w:val="17"/>
              </w:numPr>
            </w:pPr>
            <w:r w:rsidRPr="0004754B">
              <w:lastRenderedPageBreak/>
              <w:t>The material has “platform neutral” technology (i.e., cloud based) and availability for networking.</w:t>
            </w:r>
          </w:p>
        </w:tc>
        <w:tc>
          <w:tcPr>
            <w:tcW w:w="2476" w:type="pct"/>
            <w:tcBorders>
              <w:top w:val="single" w:color="417FD0" w:sz="4" w:space="0"/>
              <w:left w:val="single" w:color="417FD0" w:sz="4" w:space="0"/>
              <w:bottom w:val="single" w:color="417FD0" w:sz="4" w:space="0"/>
              <w:right w:val="single" w:color="417FD0" w:sz="4" w:space="0"/>
            </w:tcBorders>
          </w:tcPr>
          <w:p w:rsidRPr="0004754B" w:rsidR="0004754B" w:rsidP="0004754B" w:rsidRDefault="0004754B" w14:paraId="22D8F127" w14:textId="77777777"/>
        </w:tc>
      </w:tr>
      <w:tr w:rsidRPr="0004754B" w:rsidR="0004754B" w:rsidTr="0004754B" w14:paraId="54E79B10" w14:textId="77777777">
        <w:trPr>
          <w:trHeight w:val="1466"/>
        </w:trPr>
        <w:tc>
          <w:tcPr>
            <w:tcW w:w="2524" w:type="pct"/>
            <w:tcBorders>
              <w:top w:val="single" w:color="417FD0" w:sz="4" w:space="0"/>
              <w:left w:val="single" w:color="417FD0" w:sz="4" w:space="0"/>
              <w:bottom w:val="single" w:color="417FD0" w:sz="4" w:space="0"/>
              <w:right w:val="single" w:color="417FD0" w:sz="4" w:space="0"/>
            </w:tcBorders>
            <w:hideMark/>
          </w:tcPr>
          <w:p w:rsidRPr="0004754B" w:rsidR="0004754B" w:rsidP="0004754B" w:rsidRDefault="0004754B" w14:paraId="07759BBA" w14:textId="77777777">
            <w:pPr>
              <w:numPr>
                <w:ilvl w:val="0"/>
                <w:numId w:val="17"/>
              </w:numPr>
            </w:pPr>
            <w:r w:rsidRPr="0004754B">
              <w:t>The material has a user-friendly and interactive interface allowing the user to control (shift among activities).</w:t>
            </w:r>
          </w:p>
        </w:tc>
        <w:tc>
          <w:tcPr>
            <w:tcW w:w="2476" w:type="pct"/>
            <w:tcBorders>
              <w:top w:val="single" w:color="417FD0" w:sz="4" w:space="0"/>
              <w:left w:val="single" w:color="417FD0" w:sz="4" w:space="0"/>
              <w:bottom w:val="single" w:color="417FD0" w:sz="4" w:space="0"/>
              <w:right w:val="single" w:color="417FD0" w:sz="4" w:space="0"/>
            </w:tcBorders>
          </w:tcPr>
          <w:p w:rsidRPr="0004754B" w:rsidR="0004754B" w:rsidP="0004754B" w:rsidRDefault="0004754B" w14:paraId="45E3F2D4" w14:textId="77777777"/>
        </w:tc>
      </w:tr>
    </w:tbl>
    <w:p w:rsidR="00C04ABA" w:rsidP="00C04ABA" w:rsidRDefault="00C04ABA" w14:paraId="3C6418DA" w14:textId="77777777"/>
    <w:p w:rsidRPr="00BE25AF" w:rsidR="00C04ABA" w:rsidP="00C04ABA" w:rsidRDefault="00C04ABA" w14:paraId="671A4A85" w14:textId="77777777">
      <w:pPr>
        <w:pStyle w:val="Contact"/>
      </w:pPr>
      <w:r w:rsidRPr="00BE25AF">
        <w:t>For Questions Contact</w:t>
      </w:r>
    </w:p>
    <w:p w:rsidR="00C04ABA" w:rsidP="00C04ABA" w:rsidRDefault="00C04ABA" w14:paraId="76A9BCA9" w14:textId="77777777">
      <w:pPr>
        <w:spacing w:after="0" w:line="240" w:lineRule="auto"/>
      </w:pPr>
      <w:r>
        <w:t>Content &amp; Curriculum – Curricular Materials</w:t>
      </w:r>
    </w:p>
    <w:p w:rsidR="00C04ABA" w:rsidP="00C04ABA" w:rsidRDefault="00C04ABA" w14:paraId="68B79242" w14:textId="5BE70856">
      <w:pPr>
        <w:spacing w:after="0" w:line="240" w:lineRule="auto"/>
      </w:pPr>
      <w:r>
        <w:t>Idaho Department of Education</w:t>
      </w:r>
    </w:p>
    <w:p w:rsidR="00C04ABA" w:rsidP="00C04ABA" w:rsidRDefault="00C04ABA" w14:paraId="6572D959" w14:textId="77777777">
      <w:pPr>
        <w:spacing w:after="0" w:line="240" w:lineRule="auto"/>
      </w:pPr>
      <w:r>
        <w:t>650 W State Street, Boise, ID 83702</w:t>
      </w:r>
    </w:p>
    <w:p w:rsidRPr="00032F5D" w:rsidR="00C04ABA" w:rsidP="00C04ABA" w:rsidRDefault="00C04ABA" w14:paraId="02091057" w14:textId="77777777">
      <w:pPr>
        <w:spacing w:after="0" w:line="240" w:lineRule="auto"/>
      </w:pPr>
      <w:r>
        <w:t>208 332 6800 | www.sde.idaho.gov</w:t>
      </w:r>
    </w:p>
    <w:p w:rsidR="00032F5D" w:rsidP="00C04ABA" w:rsidRDefault="00032F5D" w14:paraId="1319EE85" w14:textId="19740D65">
      <w:pPr>
        <w:keepNext/>
        <w:keepLines/>
        <w:spacing w:before="360" w:after="120" w:line="240" w:lineRule="auto"/>
        <w:outlineLvl w:val="1"/>
        <w:rPr>
          <w:rFonts w:ascii="Times New Roman" w:hAnsi="Times New Roman" w:cs="Times New Roman"/>
          <w:szCs w:val="24"/>
        </w:rPr>
      </w:pPr>
    </w:p>
    <w:sectPr w:rsidR="00032F5D" w:rsidSect="00C46A03">
      <w:pgSz w:w="15840" w:h="12240" w:orient="landscape"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C1B81" w:rsidRDefault="00EC1B81" w14:paraId="55064D20" w14:textId="77777777">
      <w:pPr>
        <w:spacing w:after="0" w:line="240" w:lineRule="auto"/>
      </w:pPr>
      <w:r>
        <w:separator/>
      </w:r>
    </w:p>
  </w:endnote>
  <w:endnote w:type="continuationSeparator" w:id="0">
    <w:p w:rsidR="00EC1B81" w:rsidRDefault="00EC1B81" w14:paraId="6BD3C143" w14:textId="77777777">
      <w:pPr>
        <w:spacing w:after="0" w:line="240" w:lineRule="auto"/>
      </w:pPr>
      <w:r>
        <w:continuationSeparator/>
      </w:r>
    </w:p>
  </w:endnote>
  <w:endnote w:type="continuationNotice" w:id="1">
    <w:p w:rsidR="00EC1B81" w:rsidRDefault="00EC1B81" w14:paraId="57D37E3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32C9E" w:rsidR="00D550CF" w:rsidP="00D550CF" w:rsidRDefault="004A01E8" w14:paraId="0594FB1A" w14:textId="4EF95491">
    <w:pPr>
      <w:pStyle w:val="Footer"/>
      <w:pBdr>
        <w:top w:val="single" w:color="5C5C5C" w:themeColor="text1" w:themeTint="BF" w:sz="4" w:space="1"/>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09</w:t>
    </w:r>
    <w:r w:rsidRPr="00132C9E">
      <w:rPr>
        <w:rFonts w:ascii="Calibri" w:hAnsi="Calibri" w:cs="Open Sans"/>
        <w:color w:val="5C5C5C" w:themeColor="text1" w:themeTint="BF"/>
      </w:rPr>
      <w:t>/</w:t>
    </w:r>
    <w:r>
      <w:rPr>
        <w:rFonts w:ascii="Calibri" w:hAnsi="Calibri" w:cs="Open Sans"/>
        <w:color w:val="5C5C5C" w:themeColor="text1" w:themeTint="BF"/>
      </w:rPr>
      <w:t>24</w:t>
    </w:r>
    <w:r w:rsidRPr="00132C9E">
      <w:rPr>
        <w:rFonts w:ascii="Calibri" w:hAnsi="Calibri" w:cs="Open Sans"/>
        <w:color w:val="5C5C5C" w:themeColor="text1" w:themeTint="BF"/>
      </w:rPr>
      <w:t>/</w:t>
    </w:r>
    <w:r>
      <w:rPr>
        <w:rFonts w:ascii="Calibri" w:hAnsi="Calibri" w:cs="Open Sans"/>
        <w:color w:val="5C5C5C" w:themeColor="text1" w:themeTint="BF"/>
      </w:rPr>
      <w:t>2025</w:t>
    </w:r>
    <w:r w:rsidRPr="00132C9E">
      <w:rPr>
        <w:rFonts w:ascii="Calibri" w:hAnsi="Calibri"/>
        <w:color w:val="5C5C5C" w:themeColor="text1" w:themeTint="BF"/>
      </w:rPr>
      <w:ptab w:alignment="right" w:relativeTo="margin" w:leader="none"/>
    </w:r>
    <w:r>
      <w:rPr>
        <w:rFonts w:ascii="Calibri" w:hAnsi="Calibri" w:cs="Open Sans SemiBold"/>
        <w:color w:val="112845" w:themeColor="text2" w:themeShade="BF"/>
      </w:rPr>
      <w:t xml:space="preserve">CTE Plant and Soil Evaluation Form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C04ABA">
      <w:rPr>
        <w:rFonts w:ascii="Calibri" w:hAnsi="Calibri" w:cs="Open Sans"/>
        <w:color w:val="5C5C5C" w:themeColor="text1" w:themeTint="BF"/>
      </w:rPr>
      <w:t>/</w:t>
    </w:r>
    <w:r w:rsidR="00D550CF">
      <w:rPr>
        <w:rFonts w:ascii="Calibri" w:hAnsi="Calibri" w:cs="Open Sans"/>
        <w:color w:val="5C5C5C" w:themeColor="text1" w:themeTint="BF"/>
      </w:rPr>
      <w:t xml:space="preserve"> </w:t>
    </w:r>
    <w:r w:rsidRPr="00132C9E" w:rsidR="00D550CF">
      <w:rPr>
        <w:rFonts w:ascii="Calibri" w:hAnsi="Calibri" w:cs="Open Sans"/>
        <w:color w:val="5C5C5C" w:themeColor="text1" w:themeTint="BF"/>
      </w:rPr>
      <w:t xml:space="preserve"> </w:t>
    </w:r>
    <w:r w:rsidRPr="00132C9E" w:rsidR="00D550CF">
      <w:rPr>
        <w:rFonts w:ascii="Calibri" w:hAnsi="Calibri" w:cs="Open Sans SemiBold"/>
        <w:noProof w:val="0"/>
        <w:color w:val="112845" w:themeColor="text2" w:themeShade="BF"/>
      </w:rPr>
      <w:fldChar w:fldCharType="begin"/>
    </w:r>
    <w:r w:rsidRPr="00132C9E" w:rsidR="00D550CF">
      <w:rPr>
        <w:rFonts w:ascii="Calibri" w:hAnsi="Calibri" w:cs="Open Sans SemiBold"/>
        <w:color w:val="112845" w:themeColor="text2" w:themeShade="BF"/>
      </w:rPr>
      <w:instrText xml:space="preserve"> PAGE   \* MERGEFORMAT </w:instrText>
    </w:r>
    <w:r w:rsidRPr="00132C9E" w:rsidR="00D550CF">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4</w:t>
    </w:r>
    <w:r w:rsidRPr="00132C9E" w:rsidR="00D550CF">
      <w:rPr>
        <w:rFonts w:ascii="Calibri" w:hAnsi="Calibri" w:cs="Open Sans SemiBold"/>
        <w:color w:val="112845" w:themeColor="text2" w:themeShade="BF"/>
      </w:rPr>
      <w:fldChar w:fldCharType="end"/>
    </w:r>
    <w:r w:rsidRPr="00132C9E" w:rsidR="00D550CF">
      <w:rPr>
        <w:rFonts w:ascii="Calibri" w:hAnsi="Calibri" w:cs="Open Sans ExtraBold"/>
        <w:color w:val="5C5C5C" w:themeColor="text1" w:themeTint="BF"/>
      </w:rPr>
      <w:t xml:space="preserve"> </w:t>
    </w:r>
  </w:p>
  <w:p w:rsidRPr="00D96187" w:rsidR="00F94D3A" w:rsidP="00D96187" w:rsidRDefault="00F94D3A" w14:paraId="3F71CB4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32C9E" w:rsidR="006B5881" w:rsidP="006B5881" w:rsidRDefault="00C04ABA" w14:paraId="716E55F9" w14:textId="1D1A993D">
    <w:pPr>
      <w:pStyle w:val="Footer"/>
      <w:pBdr>
        <w:top w:val="single" w:color="5C5C5C" w:themeColor="text1" w:themeTint="BF" w:sz="4" w:space="1"/>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09</w:t>
    </w:r>
    <w:r w:rsidRPr="00132C9E">
      <w:rPr>
        <w:rFonts w:ascii="Calibri" w:hAnsi="Calibri" w:cs="Open Sans"/>
        <w:color w:val="5C5C5C" w:themeColor="text1" w:themeTint="BF"/>
      </w:rPr>
      <w:t>/</w:t>
    </w:r>
    <w:r w:rsidR="00CC50ED">
      <w:rPr>
        <w:rFonts w:ascii="Calibri" w:hAnsi="Calibri" w:cs="Open Sans"/>
        <w:color w:val="5C5C5C" w:themeColor="text1" w:themeTint="BF"/>
      </w:rPr>
      <w:t>24</w:t>
    </w:r>
    <w:r w:rsidRPr="00132C9E">
      <w:rPr>
        <w:rFonts w:ascii="Calibri" w:hAnsi="Calibri" w:cs="Open Sans"/>
        <w:color w:val="5C5C5C" w:themeColor="text1" w:themeTint="BF"/>
      </w:rPr>
      <w:t>/</w:t>
    </w:r>
    <w:r>
      <w:rPr>
        <w:rFonts w:ascii="Calibri" w:hAnsi="Calibri" w:cs="Open Sans"/>
        <w:color w:val="5C5C5C" w:themeColor="text1" w:themeTint="BF"/>
      </w:rPr>
      <w:t>202</w:t>
    </w:r>
    <w:r w:rsidR="00CC50ED">
      <w:rPr>
        <w:rFonts w:ascii="Calibri" w:hAnsi="Calibri" w:cs="Open Sans"/>
        <w:color w:val="5C5C5C" w:themeColor="text1" w:themeTint="BF"/>
      </w:rPr>
      <w:t>5</w:t>
    </w:r>
    <w:r w:rsidRPr="00132C9E">
      <w:rPr>
        <w:rFonts w:ascii="Calibri" w:hAnsi="Calibri"/>
        <w:color w:val="5C5C5C" w:themeColor="text1" w:themeTint="BF"/>
      </w:rPr>
      <w:ptab w:alignment="right" w:relativeTo="margin" w:leader="none"/>
    </w:r>
    <w:r w:rsidR="003D265C">
      <w:rPr>
        <w:rFonts w:ascii="Calibri" w:hAnsi="Calibri" w:cs="Open Sans SemiBold"/>
        <w:color w:val="112845" w:themeColor="text2" w:themeShade="BF"/>
      </w:rPr>
      <w:t xml:space="preserve">CTE </w:t>
    </w:r>
    <w:r w:rsidR="004E727B">
      <w:rPr>
        <w:rFonts w:ascii="Calibri" w:hAnsi="Calibri" w:cs="Open Sans SemiBold"/>
        <w:color w:val="112845" w:themeColor="text2" w:themeShade="BF"/>
      </w:rPr>
      <w:t>Plant and So</w:t>
    </w:r>
    <w:r w:rsidR="001A31AC">
      <w:rPr>
        <w:rFonts w:ascii="Calibri" w:hAnsi="Calibri" w:cs="Open Sans SemiBold"/>
        <w:color w:val="112845" w:themeColor="text2" w:themeShade="BF"/>
      </w:rPr>
      <w:t>il</w:t>
    </w:r>
    <w:r w:rsidR="00EE6781">
      <w:rPr>
        <w:rFonts w:ascii="Calibri" w:hAnsi="Calibri" w:cs="Open Sans SemiBold"/>
        <w:color w:val="112845" w:themeColor="text2" w:themeShade="BF"/>
      </w:rPr>
      <w:t xml:space="preserve"> </w:t>
    </w:r>
    <w:r>
      <w:rPr>
        <w:rFonts w:ascii="Calibri" w:hAnsi="Calibri" w:cs="Open Sans SemiBold"/>
        <w:color w:val="112845" w:themeColor="text2" w:themeShade="BF"/>
      </w:rPr>
      <w:t xml:space="preserve">Evaluation Form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0B65DD">
      <w:rPr>
        <w:rFonts w:ascii="Calibri" w:hAnsi="Calibri" w:cs="Open Sans"/>
        <w:color w:val="5C5C5C" w:themeColor="text1" w:themeTint="BF"/>
      </w:rPr>
      <w:t xml:space="preserve"> </w:t>
    </w:r>
    <w:r w:rsidRPr="00132C9E" w:rsidR="00494FD9">
      <w:rPr>
        <w:rFonts w:ascii="Calibri" w:hAnsi="Calibri" w:cs="Open Sans"/>
        <w:color w:val="5C5C5C" w:themeColor="text1" w:themeTint="BF"/>
      </w:rPr>
      <w:t xml:space="preserve"> </w:t>
    </w:r>
    <w:r w:rsidRPr="00132C9E" w:rsidR="006B5881">
      <w:rPr>
        <w:rFonts w:ascii="Calibri" w:hAnsi="Calibri" w:cs="Open Sans SemiBold"/>
        <w:noProof w:val="0"/>
        <w:color w:val="112845" w:themeColor="text2" w:themeShade="BF"/>
      </w:rPr>
      <w:fldChar w:fldCharType="begin"/>
    </w:r>
    <w:r w:rsidRPr="00132C9E" w:rsidR="006B5881">
      <w:rPr>
        <w:rFonts w:ascii="Calibri" w:hAnsi="Calibri" w:cs="Open Sans SemiBold"/>
        <w:color w:val="112845" w:themeColor="text2" w:themeShade="BF"/>
      </w:rPr>
      <w:instrText xml:space="preserve"> PAGE   \* MERGEFORMAT </w:instrText>
    </w:r>
    <w:r w:rsidRPr="00132C9E" w:rsidR="006B5881">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1</w:t>
    </w:r>
    <w:r w:rsidRPr="00132C9E" w:rsidR="006B5881">
      <w:rPr>
        <w:rFonts w:ascii="Calibri" w:hAnsi="Calibri" w:cs="Open Sans SemiBold"/>
        <w:color w:val="112845" w:themeColor="text2" w:themeShade="BF"/>
      </w:rPr>
      <w:fldChar w:fldCharType="end"/>
    </w:r>
    <w:r w:rsidRPr="00132C9E" w:rsidR="006B5881">
      <w:rPr>
        <w:rFonts w:ascii="Calibri" w:hAnsi="Calibri" w:cs="Open Sans ExtraBold"/>
        <w:color w:val="5C5C5C" w:themeColor="text1" w:themeTint="BF"/>
      </w:rPr>
      <w:t xml:space="preserve"> </w:t>
    </w:r>
  </w:p>
  <w:p w:rsidRPr="006B5881" w:rsidR="008C6AA4" w:rsidP="006B5881" w:rsidRDefault="008C6AA4" w14:paraId="30E51D4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C1B81" w:rsidRDefault="00EC1B81" w14:paraId="69276EAE" w14:textId="77777777">
      <w:pPr>
        <w:spacing w:after="0" w:line="240" w:lineRule="auto"/>
      </w:pPr>
      <w:r>
        <w:separator/>
      </w:r>
    </w:p>
  </w:footnote>
  <w:footnote w:type="continuationSeparator" w:id="0">
    <w:p w:rsidR="00EC1B81" w:rsidRDefault="00EC1B81" w14:paraId="7F2D08A4" w14:textId="77777777">
      <w:pPr>
        <w:spacing w:after="0" w:line="240" w:lineRule="auto"/>
      </w:pPr>
      <w:r>
        <w:continuationSeparator/>
      </w:r>
    </w:p>
  </w:footnote>
  <w:footnote w:type="continuationNotice" w:id="1">
    <w:p w:rsidR="00EC1B81" w:rsidRDefault="00EC1B81" w14:paraId="1985406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32F5D" w:rsidP="00032F5D" w:rsidRDefault="00946345" w14:paraId="4E385E40" w14:textId="77777777">
    <w:pPr>
      <w:pStyle w:val="Header"/>
      <w:jc w:val="right"/>
    </w:pPr>
    <w:r>
      <w:rPr>
        <w:noProof/>
      </w:rPr>
      <w:drawing>
        <wp:inline distT="0" distB="0" distL="0" distR="0" wp14:anchorId="20EF6EA4" wp14:editId="1C745482">
          <wp:extent cx="771525" cy="771525"/>
          <wp:effectExtent l="0" t="0" r="9525" b="9525"/>
          <wp:docPr id="1083776170" name="Picture 1083776170" descr="Idah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logo-small.png"/>
                  <pic:cNvPicPr/>
                </pic:nvPicPr>
                <pic:blipFill>
                  <a:blip r:embed="rId1">
                    <a:extLst>
                      <a:ext uri="{28A0092B-C50C-407E-A947-70E740481C1C}">
                        <a14:useLocalDpi xmlns:a14="http://schemas.microsoft.com/office/drawing/2010/main" val="0"/>
                      </a:ext>
                    </a:extLst>
                  </a:blip>
                  <a:stretch>
                    <a:fillRect/>
                  </a:stretch>
                </pic:blipFill>
                <pic:spPr>
                  <a:xfrm>
                    <a:off x="0" y="0"/>
                    <a:ext cx="771527" cy="7715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C5193"/>
    <w:multiLevelType w:val="hybridMultilevel"/>
    <w:tmpl w:val="6E541A1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07E759E9"/>
    <w:multiLevelType w:val="hybridMultilevel"/>
    <w:tmpl w:val="73E69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90258"/>
    <w:multiLevelType w:val="hybridMultilevel"/>
    <w:tmpl w:val="64F0D17E"/>
    <w:lvl w:ilvl="0" w:tplc="94EA4AF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55A82"/>
    <w:multiLevelType w:val="hybridMultilevel"/>
    <w:tmpl w:val="B4C44252"/>
    <w:lvl w:ilvl="0" w:tplc="0AA23EA6">
      <w:start w:val="1"/>
      <w:numFmt w:val="decimal"/>
      <w:lvlText w:val="%1."/>
      <w:lvlJc w:val="left"/>
      <w:pPr>
        <w:ind w:left="720" w:hanging="360"/>
      </w:pPr>
      <w:rPr>
        <w:rFonts w:hint="default" w:eastAsiaTheme="minorHAnsi" w:cstheme="minorBidi"/>
        <w:color w:val="3B3B3B" w:themeColor="text1" w:themeTint="E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644CD"/>
    <w:multiLevelType w:val="hybridMultilevel"/>
    <w:tmpl w:val="F6A22FDC"/>
    <w:lvl w:ilvl="0" w:tplc="1FEE4F7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7346D"/>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036407"/>
    <w:multiLevelType w:val="hybridMultilevel"/>
    <w:tmpl w:val="20DE2C82"/>
    <w:lvl w:ilvl="0" w:tplc="7F6487DA">
      <w:start w:val="1"/>
      <w:numFmt w:val="decimal"/>
      <w:lvlText w:val="%1."/>
      <w:lvlJc w:val="left"/>
      <w:pPr>
        <w:ind w:left="504" w:hanging="360"/>
      </w:pPr>
      <w:rPr>
        <w:rFonts w:hint="default" w:eastAsiaTheme="minorHAnsi" w:cstheme="minorBidi"/>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0" w15:restartNumberingAfterBreak="0">
    <w:nsid w:val="202861D4"/>
    <w:multiLevelType w:val="hybridMultilevel"/>
    <w:tmpl w:val="6B122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C81B9A"/>
    <w:multiLevelType w:val="hybridMultilevel"/>
    <w:tmpl w:val="883834E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2" w15:restartNumberingAfterBreak="0">
    <w:nsid w:val="22282189"/>
    <w:multiLevelType w:val="hybridMultilevel"/>
    <w:tmpl w:val="7B6C7724"/>
    <w:lvl w:ilvl="0" w:tplc="81AAEDAC">
      <w:start w:val="1"/>
      <w:numFmt w:val="decimal"/>
      <w:lvlText w:val="%1."/>
      <w:lvlJc w:val="left"/>
      <w:pPr>
        <w:ind w:left="720" w:hanging="360"/>
      </w:pPr>
      <w:rPr>
        <w:rFonts w:hint="default" w:eastAsia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A67A3F"/>
    <w:multiLevelType w:val="hybridMultilevel"/>
    <w:tmpl w:val="32B472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0852226"/>
    <w:multiLevelType w:val="hybridMultilevel"/>
    <w:tmpl w:val="D4E03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3E0822"/>
    <w:multiLevelType w:val="hybridMultilevel"/>
    <w:tmpl w:val="EFAAD9C2"/>
    <w:lvl w:ilvl="0" w:tplc="95F4270E">
      <w:start w:val="1"/>
      <w:numFmt w:val="decimal"/>
      <w:lvlText w:val="%1."/>
      <w:lvlJc w:val="left"/>
      <w:pPr>
        <w:ind w:left="720" w:hanging="360"/>
      </w:pPr>
      <w:rPr>
        <w:rFonts w:hint="default"/>
      </w:rPr>
    </w:lvl>
    <w:lvl w:ilvl="1" w:tplc="FFFFFFFF" w:tentative="1">
      <w:start w:val="1"/>
      <w:numFmt w:val="lowerLetter"/>
      <w:lvlText w:val="%2."/>
      <w:lvlJc w:val="left"/>
      <w:pPr>
        <w:ind w:left="3690" w:hanging="360"/>
      </w:pPr>
    </w:lvl>
    <w:lvl w:ilvl="2" w:tplc="FFFFFFFF" w:tentative="1">
      <w:start w:val="1"/>
      <w:numFmt w:val="lowerRoman"/>
      <w:lvlText w:val="%3."/>
      <w:lvlJc w:val="right"/>
      <w:pPr>
        <w:ind w:left="4410" w:hanging="180"/>
      </w:pPr>
    </w:lvl>
    <w:lvl w:ilvl="3" w:tplc="FFFFFFFF" w:tentative="1">
      <w:start w:val="1"/>
      <w:numFmt w:val="decimal"/>
      <w:lvlText w:val="%4."/>
      <w:lvlJc w:val="left"/>
      <w:pPr>
        <w:ind w:left="5130" w:hanging="360"/>
      </w:pPr>
    </w:lvl>
    <w:lvl w:ilvl="4" w:tplc="FFFFFFFF" w:tentative="1">
      <w:start w:val="1"/>
      <w:numFmt w:val="lowerLetter"/>
      <w:lvlText w:val="%5."/>
      <w:lvlJc w:val="left"/>
      <w:pPr>
        <w:ind w:left="5850" w:hanging="360"/>
      </w:pPr>
    </w:lvl>
    <w:lvl w:ilvl="5" w:tplc="FFFFFFFF" w:tentative="1">
      <w:start w:val="1"/>
      <w:numFmt w:val="lowerRoman"/>
      <w:lvlText w:val="%6."/>
      <w:lvlJc w:val="right"/>
      <w:pPr>
        <w:ind w:left="6570" w:hanging="180"/>
      </w:pPr>
    </w:lvl>
    <w:lvl w:ilvl="6" w:tplc="FFFFFFFF" w:tentative="1">
      <w:start w:val="1"/>
      <w:numFmt w:val="decimal"/>
      <w:lvlText w:val="%7."/>
      <w:lvlJc w:val="left"/>
      <w:pPr>
        <w:ind w:left="7290" w:hanging="360"/>
      </w:pPr>
    </w:lvl>
    <w:lvl w:ilvl="7" w:tplc="FFFFFFFF" w:tentative="1">
      <w:start w:val="1"/>
      <w:numFmt w:val="lowerLetter"/>
      <w:lvlText w:val="%8."/>
      <w:lvlJc w:val="left"/>
      <w:pPr>
        <w:ind w:left="8010" w:hanging="360"/>
      </w:pPr>
    </w:lvl>
    <w:lvl w:ilvl="8" w:tplc="FFFFFFFF" w:tentative="1">
      <w:start w:val="1"/>
      <w:numFmt w:val="lowerRoman"/>
      <w:lvlText w:val="%9."/>
      <w:lvlJc w:val="right"/>
      <w:pPr>
        <w:ind w:left="8730" w:hanging="180"/>
      </w:pPr>
    </w:lvl>
  </w:abstractNum>
  <w:abstractNum w:abstractNumId="16" w15:restartNumberingAfterBreak="0">
    <w:nsid w:val="3D245EDA"/>
    <w:multiLevelType w:val="hybridMultilevel"/>
    <w:tmpl w:val="7D8866E4"/>
    <w:lvl w:ilvl="0" w:tplc="DB481A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343A4B"/>
    <w:multiLevelType w:val="hybridMultilevel"/>
    <w:tmpl w:val="670460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61F59B2"/>
    <w:multiLevelType w:val="hybridMultilevel"/>
    <w:tmpl w:val="AF0E3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352DAF"/>
    <w:multiLevelType w:val="hybridMultilevel"/>
    <w:tmpl w:val="E4529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D394606"/>
    <w:multiLevelType w:val="hybridMultilevel"/>
    <w:tmpl w:val="20DE2C82"/>
    <w:lvl w:ilvl="0" w:tplc="FFFFFFFF">
      <w:start w:val="1"/>
      <w:numFmt w:val="decimal"/>
      <w:lvlText w:val="%1."/>
      <w:lvlJc w:val="left"/>
      <w:pPr>
        <w:ind w:left="504" w:hanging="360"/>
      </w:pPr>
      <w:rPr>
        <w:rFonts w:hint="default" w:eastAsiaTheme="minorHAnsi" w:cstheme="minorBidi"/>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1" w15:restartNumberingAfterBreak="0">
    <w:nsid w:val="51700522"/>
    <w:multiLevelType w:val="hybridMultilevel"/>
    <w:tmpl w:val="AF0E3D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A443357"/>
    <w:multiLevelType w:val="hybridMultilevel"/>
    <w:tmpl w:val="67046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B3D36"/>
    <w:multiLevelType w:val="hybridMultilevel"/>
    <w:tmpl w:val="8DD83DD6"/>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4" w15:restartNumberingAfterBreak="0">
    <w:nsid w:val="5F685F41"/>
    <w:multiLevelType w:val="hybridMultilevel"/>
    <w:tmpl w:val="0B065F34"/>
    <w:lvl w:ilvl="0" w:tplc="AE7656A2">
      <w:start w:val="1"/>
      <w:numFmt w:val="decimal"/>
      <w:lvlText w:val="%1."/>
      <w:lvlJc w:val="left"/>
      <w:pPr>
        <w:ind w:left="720" w:hanging="360"/>
      </w:pPr>
      <w:rPr>
        <w:rFonts w:hint="default" w:eastAsiaTheme="minorHAnsi" w:cstheme="minorBidi"/>
        <w:color w:val="3B3B3B" w:themeColor="text1" w:themeTint="E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F2409C"/>
    <w:multiLevelType w:val="hybridMultilevel"/>
    <w:tmpl w:val="5E0A1746"/>
    <w:lvl w:ilvl="0" w:tplc="DAFA3DE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A46830"/>
    <w:multiLevelType w:val="hybridMultilevel"/>
    <w:tmpl w:val="206669D0"/>
    <w:lvl w:ilvl="0" w:tplc="FD9A96BC">
      <w:numFmt w:val="decimal"/>
      <w:lvlText w:val="%1"/>
      <w:lvlJc w:val="left"/>
      <w:pPr>
        <w:ind w:left="614" w:hanging="360"/>
      </w:pPr>
      <w:rPr>
        <w:rFonts w:hint="default"/>
      </w:rPr>
    </w:lvl>
    <w:lvl w:ilvl="1" w:tplc="04090019" w:tentative="1">
      <w:start w:val="1"/>
      <w:numFmt w:val="lowerLetter"/>
      <w:lvlText w:val="%2."/>
      <w:lvlJc w:val="left"/>
      <w:pPr>
        <w:ind w:left="1334" w:hanging="360"/>
      </w:pPr>
    </w:lvl>
    <w:lvl w:ilvl="2" w:tplc="0409001B" w:tentative="1">
      <w:start w:val="1"/>
      <w:numFmt w:val="lowerRoman"/>
      <w:lvlText w:val="%3."/>
      <w:lvlJc w:val="right"/>
      <w:pPr>
        <w:ind w:left="2054" w:hanging="180"/>
      </w:pPr>
    </w:lvl>
    <w:lvl w:ilvl="3" w:tplc="0409000F" w:tentative="1">
      <w:start w:val="1"/>
      <w:numFmt w:val="decimal"/>
      <w:lvlText w:val="%4."/>
      <w:lvlJc w:val="left"/>
      <w:pPr>
        <w:ind w:left="2774" w:hanging="360"/>
      </w:pPr>
    </w:lvl>
    <w:lvl w:ilvl="4" w:tplc="04090019" w:tentative="1">
      <w:start w:val="1"/>
      <w:numFmt w:val="lowerLetter"/>
      <w:lvlText w:val="%5."/>
      <w:lvlJc w:val="left"/>
      <w:pPr>
        <w:ind w:left="3494" w:hanging="360"/>
      </w:pPr>
    </w:lvl>
    <w:lvl w:ilvl="5" w:tplc="0409001B" w:tentative="1">
      <w:start w:val="1"/>
      <w:numFmt w:val="lowerRoman"/>
      <w:lvlText w:val="%6."/>
      <w:lvlJc w:val="right"/>
      <w:pPr>
        <w:ind w:left="4214" w:hanging="180"/>
      </w:pPr>
    </w:lvl>
    <w:lvl w:ilvl="6" w:tplc="0409000F" w:tentative="1">
      <w:start w:val="1"/>
      <w:numFmt w:val="decimal"/>
      <w:lvlText w:val="%7."/>
      <w:lvlJc w:val="left"/>
      <w:pPr>
        <w:ind w:left="4934" w:hanging="360"/>
      </w:pPr>
    </w:lvl>
    <w:lvl w:ilvl="7" w:tplc="04090019" w:tentative="1">
      <w:start w:val="1"/>
      <w:numFmt w:val="lowerLetter"/>
      <w:lvlText w:val="%8."/>
      <w:lvlJc w:val="left"/>
      <w:pPr>
        <w:ind w:left="5654" w:hanging="360"/>
      </w:pPr>
    </w:lvl>
    <w:lvl w:ilvl="8" w:tplc="0409001B" w:tentative="1">
      <w:start w:val="1"/>
      <w:numFmt w:val="lowerRoman"/>
      <w:lvlText w:val="%9."/>
      <w:lvlJc w:val="right"/>
      <w:pPr>
        <w:ind w:left="6374" w:hanging="180"/>
      </w:pPr>
    </w:lvl>
  </w:abstractNum>
  <w:abstractNum w:abstractNumId="27" w15:restartNumberingAfterBreak="0">
    <w:nsid w:val="64CC427A"/>
    <w:multiLevelType w:val="hybridMultilevel"/>
    <w:tmpl w:val="DEA60CA2"/>
    <w:lvl w:ilvl="0" w:tplc="6D12BF1A">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8" w15:restartNumberingAfterBreak="0">
    <w:nsid w:val="657E5D71"/>
    <w:multiLevelType w:val="hybridMultilevel"/>
    <w:tmpl w:val="08EA3FD2"/>
    <w:lvl w:ilvl="0" w:tplc="D586F3F8">
      <w:start w:val="1"/>
      <w:numFmt w:val="bullet"/>
      <w:pStyle w:val="ListBullet"/>
      <w:lvlText w:val=""/>
      <w:lvlJc w:val="left"/>
      <w:pPr>
        <w:ind w:left="720" w:hanging="360"/>
      </w:pPr>
      <w:rPr>
        <w:rFonts w:hint="default" w:ascii="Symbol" w:hAnsi="Symbol"/>
        <w:color w:val="081422" w:themeColor="background2" w:themeShade="1A"/>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5A06F1D"/>
    <w:multiLevelType w:val="hybridMultilevel"/>
    <w:tmpl w:val="EFAAD9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3690" w:hanging="360"/>
      </w:pPr>
    </w:lvl>
    <w:lvl w:ilvl="2" w:tplc="FFFFFFFF" w:tentative="1">
      <w:start w:val="1"/>
      <w:numFmt w:val="lowerRoman"/>
      <w:lvlText w:val="%3."/>
      <w:lvlJc w:val="right"/>
      <w:pPr>
        <w:ind w:left="4410" w:hanging="180"/>
      </w:pPr>
    </w:lvl>
    <w:lvl w:ilvl="3" w:tplc="FFFFFFFF" w:tentative="1">
      <w:start w:val="1"/>
      <w:numFmt w:val="decimal"/>
      <w:lvlText w:val="%4."/>
      <w:lvlJc w:val="left"/>
      <w:pPr>
        <w:ind w:left="5130" w:hanging="360"/>
      </w:pPr>
    </w:lvl>
    <w:lvl w:ilvl="4" w:tplc="FFFFFFFF" w:tentative="1">
      <w:start w:val="1"/>
      <w:numFmt w:val="lowerLetter"/>
      <w:lvlText w:val="%5."/>
      <w:lvlJc w:val="left"/>
      <w:pPr>
        <w:ind w:left="5850" w:hanging="360"/>
      </w:pPr>
    </w:lvl>
    <w:lvl w:ilvl="5" w:tplc="FFFFFFFF" w:tentative="1">
      <w:start w:val="1"/>
      <w:numFmt w:val="lowerRoman"/>
      <w:lvlText w:val="%6."/>
      <w:lvlJc w:val="right"/>
      <w:pPr>
        <w:ind w:left="6570" w:hanging="180"/>
      </w:pPr>
    </w:lvl>
    <w:lvl w:ilvl="6" w:tplc="FFFFFFFF" w:tentative="1">
      <w:start w:val="1"/>
      <w:numFmt w:val="decimal"/>
      <w:lvlText w:val="%7."/>
      <w:lvlJc w:val="left"/>
      <w:pPr>
        <w:ind w:left="7290" w:hanging="360"/>
      </w:pPr>
    </w:lvl>
    <w:lvl w:ilvl="7" w:tplc="FFFFFFFF" w:tentative="1">
      <w:start w:val="1"/>
      <w:numFmt w:val="lowerLetter"/>
      <w:lvlText w:val="%8."/>
      <w:lvlJc w:val="left"/>
      <w:pPr>
        <w:ind w:left="8010" w:hanging="360"/>
      </w:pPr>
    </w:lvl>
    <w:lvl w:ilvl="8" w:tplc="FFFFFFFF" w:tentative="1">
      <w:start w:val="1"/>
      <w:numFmt w:val="lowerRoman"/>
      <w:lvlText w:val="%9."/>
      <w:lvlJc w:val="right"/>
      <w:pPr>
        <w:ind w:left="8730" w:hanging="180"/>
      </w:pPr>
    </w:lvl>
  </w:abstractNum>
  <w:abstractNum w:abstractNumId="30" w15:restartNumberingAfterBreak="0">
    <w:nsid w:val="6636745F"/>
    <w:multiLevelType w:val="hybridMultilevel"/>
    <w:tmpl w:val="D4E03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246ACF"/>
    <w:multiLevelType w:val="hybridMultilevel"/>
    <w:tmpl w:val="D4EE36D4"/>
    <w:lvl w:ilvl="0" w:tplc="F54C08B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173284"/>
    <w:multiLevelType w:val="hybridMultilevel"/>
    <w:tmpl w:val="78885AF2"/>
    <w:lvl w:ilvl="0" w:tplc="AAD08B1E">
      <w:start w:val="1"/>
      <w:numFmt w:val="decimal"/>
      <w:lvlText w:val="%1."/>
      <w:lvlJc w:val="left"/>
      <w:pPr>
        <w:ind w:left="720" w:hanging="360"/>
      </w:pPr>
      <w:rPr>
        <w:rFonts w:hint="default" w:eastAsiaTheme="minorHAnsi" w:cstheme="minorBidi"/>
        <w:color w:val="3B3B3B" w:themeColor="text1" w:themeTint="E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F02675"/>
    <w:multiLevelType w:val="hybridMultilevel"/>
    <w:tmpl w:val="99CA4F48"/>
    <w:lvl w:ilvl="0" w:tplc="643A93A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8E2682"/>
    <w:multiLevelType w:val="hybridMultilevel"/>
    <w:tmpl w:val="21F62944"/>
    <w:lvl w:ilvl="0" w:tplc="95F42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623D01"/>
    <w:multiLevelType w:val="hybridMultilevel"/>
    <w:tmpl w:val="7C8459A0"/>
    <w:lvl w:ilvl="0" w:tplc="F2AA2AB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4E187F"/>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CFF1871"/>
    <w:multiLevelType w:val="hybridMultilevel"/>
    <w:tmpl w:val="AF0E3D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D840302"/>
    <w:multiLevelType w:val="hybridMultilevel"/>
    <w:tmpl w:val="D14A9E18"/>
    <w:lvl w:ilvl="0" w:tplc="95F42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3428122">
    <w:abstractNumId w:val="28"/>
  </w:num>
  <w:num w:numId="2" w16cid:durableId="471217501">
    <w:abstractNumId w:val="5"/>
  </w:num>
  <w:num w:numId="3" w16cid:durableId="1073428235">
    <w:abstractNumId w:val="4"/>
  </w:num>
  <w:num w:numId="4" w16cid:durableId="1004629069">
    <w:abstractNumId w:val="6"/>
  </w:num>
  <w:num w:numId="5" w16cid:durableId="1998679208">
    <w:abstractNumId w:val="0"/>
  </w:num>
  <w:num w:numId="6" w16cid:durableId="1052584180">
    <w:abstractNumId w:val="11"/>
  </w:num>
  <w:num w:numId="7" w16cid:durableId="1339425633">
    <w:abstractNumId w:val="23"/>
  </w:num>
  <w:num w:numId="8" w16cid:durableId="458690094">
    <w:abstractNumId w:val="18"/>
  </w:num>
  <w:num w:numId="9" w16cid:durableId="301471097">
    <w:abstractNumId w:val="1"/>
  </w:num>
  <w:num w:numId="10" w16cid:durableId="1184980668">
    <w:abstractNumId w:val="22"/>
  </w:num>
  <w:num w:numId="11" w16cid:durableId="657617757">
    <w:abstractNumId w:val="30"/>
  </w:num>
  <w:num w:numId="12" w16cid:durableId="109514677">
    <w:abstractNumId w:val="17"/>
  </w:num>
  <w:num w:numId="13" w16cid:durableId="1397972813">
    <w:abstractNumId w:val="36"/>
  </w:num>
  <w:num w:numId="14" w16cid:durableId="544948802">
    <w:abstractNumId w:val="8"/>
  </w:num>
  <w:num w:numId="15" w16cid:durableId="1388452071">
    <w:abstractNumId w:val="10"/>
  </w:num>
  <w:num w:numId="16" w16cid:durableId="10213981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75554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8909790">
    <w:abstractNumId w:val="14"/>
  </w:num>
  <w:num w:numId="19" w16cid:durableId="1309281700">
    <w:abstractNumId w:val="35"/>
  </w:num>
  <w:num w:numId="20" w16cid:durableId="2044750722">
    <w:abstractNumId w:val="27"/>
  </w:num>
  <w:num w:numId="21" w16cid:durableId="1206403302">
    <w:abstractNumId w:val="26"/>
  </w:num>
  <w:num w:numId="22" w16cid:durableId="981692346">
    <w:abstractNumId w:val="7"/>
  </w:num>
  <w:num w:numId="23" w16cid:durableId="1493984043">
    <w:abstractNumId w:val="37"/>
  </w:num>
  <w:num w:numId="24" w16cid:durableId="484472868">
    <w:abstractNumId w:val="2"/>
  </w:num>
  <w:num w:numId="25" w16cid:durableId="559167884">
    <w:abstractNumId w:val="21"/>
  </w:num>
  <w:num w:numId="26" w16cid:durableId="309987591">
    <w:abstractNumId w:val="31"/>
  </w:num>
  <w:num w:numId="27" w16cid:durableId="218831417">
    <w:abstractNumId w:val="33"/>
  </w:num>
  <w:num w:numId="28" w16cid:durableId="1665275367">
    <w:abstractNumId w:val="25"/>
  </w:num>
  <w:num w:numId="29" w16cid:durableId="1089496984">
    <w:abstractNumId w:val="16"/>
  </w:num>
  <w:num w:numId="30" w16cid:durableId="521285380">
    <w:abstractNumId w:val="15"/>
  </w:num>
  <w:num w:numId="31" w16cid:durableId="1257789739">
    <w:abstractNumId w:val="3"/>
  </w:num>
  <w:num w:numId="32" w16cid:durableId="1011645296">
    <w:abstractNumId w:val="24"/>
  </w:num>
  <w:num w:numId="33" w16cid:durableId="87698439">
    <w:abstractNumId w:val="32"/>
  </w:num>
  <w:num w:numId="34" w16cid:durableId="186063315">
    <w:abstractNumId w:val="29"/>
  </w:num>
  <w:num w:numId="35" w16cid:durableId="1190995887">
    <w:abstractNumId w:val="34"/>
  </w:num>
  <w:num w:numId="36" w16cid:durableId="153958858">
    <w:abstractNumId w:val="9"/>
  </w:num>
  <w:num w:numId="37" w16cid:durableId="689722842">
    <w:abstractNumId w:val="20"/>
  </w:num>
  <w:num w:numId="38" w16cid:durableId="44451612">
    <w:abstractNumId w:val="12"/>
  </w:num>
  <w:num w:numId="39" w16cid:durableId="96026163">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4496"/>
    <w:rsid w:val="000160F4"/>
    <w:rsid w:val="000230C6"/>
    <w:rsid w:val="00032F5D"/>
    <w:rsid w:val="000334D1"/>
    <w:rsid w:val="00033CD6"/>
    <w:rsid w:val="00042BA0"/>
    <w:rsid w:val="0004754B"/>
    <w:rsid w:val="00062E3E"/>
    <w:rsid w:val="0006460C"/>
    <w:rsid w:val="00077252"/>
    <w:rsid w:val="00083931"/>
    <w:rsid w:val="00092331"/>
    <w:rsid w:val="00096168"/>
    <w:rsid w:val="00097961"/>
    <w:rsid w:val="000A035E"/>
    <w:rsid w:val="000A4AC5"/>
    <w:rsid w:val="000A6DA9"/>
    <w:rsid w:val="000B65DD"/>
    <w:rsid w:val="000C1EBD"/>
    <w:rsid w:val="000E51BA"/>
    <w:rsid w:val="000E76CE"/>
    <w:rsid w:val="000F7D97"/>
    <w:rsid w:val="0010006A"/>
    <w:rsid w:val="00103DBC"/>
    <w:rsid w:val="00112D4A"/>
    <w:rsid w:val="0011309D"/>
    <w:rsid w:val="001168C0"/>
    <w:rsid w:val="00134B34"/>
    <w:rsid w:val="00134FAA"/>
    <w:rsid w:val="0014101C"/>
    <w:rsid w:val="00154031"/>
    <w:rsid w:val="001668AA"/>
    <w:rsid w:val="001672AD"/>
    <w:rsid w:val="00176636"/>
    <w:rsid w:val="00180F84"/>
    <w:rsid w:val="0018288A"/>
    <w:rsid w:val="001907CC"/>
    <w:rsid w:val="00191401"/>
    <w:rsid w:val="00195AA3"/>
    <w:rsid w:val="00196761"/>
    <w:rsid w:val="00197192"/>
    <w:rsid w:val="001A10D9"/>
    <w:rsid w:val="001A31AC"/>
    <w:rsid w:val="001B5314"/>
    <w:rsid w:val="001B7FA2"/>
    <w:rsid w:val="001C308E"/>
    <w:rsid w:val="001D0031"/>
    <w:rsid w:val="001E4702"/>
    <w:rsid w:val="001E5BF5"/>
    <w:rsid w:val="00202E46"/>
    <w:rsid w:val="00202E8E"/>
    <w:rsid w:val="0021024F"/>
    <w:rsid w:val="0022215C"/>
    <w:rsid w:val="00223C30"/>
    <w:rsid w:val="00224E59"/>
    <w:rsid w:val="002316F9"/>
    <w:rsid w:val="00231E51"/>
    <w:rsid w:val="00235942"/>
    <w:rsid w:val="00243758"/>
    <w:rsid w:val="00245FA3"/>
    <w:rsid w:val="00246F41"/>
    <w:rsid w:val="0025689F"/>
    <w:rsid w:val="0025786E"/>
    <w:rsid w:val="00260BEE"/>
    <w:rsid w:val="0026476C"/>
    <w:rsid w:val="00270AA4"/>
    <w:rsid w:val="00281739"/>
    <w:rsid w:val="0029223D"/>
    <w:rsid w:val="002A18F2"/>
    <w:rsid w:val="002A6E52"/>
    <w:rsid w:val="002B28EA"/>
    <w:rsid w:val="002C4235"/>
    <w:rsid w:val="002C5CD2"/>
    <w:rsid w:val="002D1258"/>
    <w:rsid w:val="002D14F2"/>
    <w:rsid w:val="002E0582"/>
    <w:rsid w:val="002F1BB5"/>
    <w:rsid w:val="00305789"/>
    <w:rsid w:val="00305B59"/>
    <w:rsid w:val="00323AE1"/>
    <w:rsid w:val="00327FEB"/>
    <w:rsid w:val="003328C8"/>
    <w:rsid w:val="00347EBE"/>
    <w:rsid w:val="00355E7F"/>
    <w:rsid w:val="00372403"/>
    <w:rsid w:val="0038119E"/>
    <w:rsid w:val="00383CF1"/>
    <w:rsid w:val="00386C89"/>
    <w:rsid w:val="003A4768"/>
    <w:rsid w:val="003A5AAF"/>
    <w:rsid w:val="003B385C"/>
    <w:rsid w:val="003C0EC6"/>
    <w:rsid w:val="003C7511"/>
    <w:rsid w:val="003D0540"/>
    <w:rsid w:val="003D265C"/>
    <w:rsid w:val="003D38B1"/>
    <w:rsid w:val="003D5F75"/>
    <w:rsid w:val="003E799D"/>
    <w:rsid w:val="003F13D2"/>
    <w:rsid w:val="00410B6A"/>
    <w:rsid w:val="004145B9"/>
    <w:rsid w:val="00421B69"/>
    <w:rsid w:val="00423B3B"/>
    <w:rsid w:val="00441968"/>
    <w:rsid w:val="00450319"/>
    <w:rsid w:val="00461471"/>
    <w:rsid w:val="004667B3"/>
    <w:rsid w:val="00475E2D"/>
    <w:rsid w:val="00475EC7"/>
    <w:rsid w:val="00483D84"/>
    <w:rsid w:val="00491645"/>
    <w:rsid w:val="00492A4E"/>
    <w:rsid w:val="00494FD9"/>
    <w:rsid w:val="004A01E8"/>
    <w:rsid w:val="004B2AE7"/>
    <w:rsid w:val="004B2EBC"/>
    <w:rsid w:val="004E05E7"/>
    <w:rsid w:val="004E727B"/>
    <w:rsid w:val="004E75A2"/>
    <w:rsid w:val="00522A56"/>
    <w:rsid w:val="00523969"/>
    <w:rsid w:val="00526A0A"/>
    <w:rsid w:val="005332E1"/>
    <w:rsid w:val="005374F6"/>
    <w:rsid w:val="005538F4"/>
    <w:rsid w:val="00563CDB"/>
    <w:rsid w:val="00564579"/>
    <w:rsid w:val="00564B55"/>
    <w:rsid w:val="0056733C"/>
    <w:rsid w:val="00567430"/>
    <w:rsid w:val="005712C8"/>
    <w:rsid w:val="005815E9"/>
    <w:rsid w:val="00582063"/>
    <w:rsid w:val="00591D0C"/>
    <w:rsid w:val="005B1976"/>
    <w:rsid w:val="005B77D6"/>
    <w:rsid w:val="005D5240"/>
    <w:rsid w:val="005D6D12"/>
    <w:rsid w:val="005E5B34"/>
    <w:rsid w:val="005E74DA"/>
    <w:rsid w:val="005F0451"/>
    <w:rsid w:val="00602D8C"/>
    <w:rsid w:val="00611A4F"/>
    <w:rsid w:val="00615807"/>
    <w:rsid w:val="00624C90"/>
    <w:rsid w:val="00631317"/>
    <w:rsid w:val="006368B2"/>
    <w:rsid w:val="00640B78"/>
    <w:rsid w:val="00646404"/>
    <w:rsid w:val="0068508B"/>
    <w:rsid w:val="006928A2"/>
    <w:rsid w:val="00695C75"/>
    <w:rsid w:val="006A04C3"/>
    <w:rsid w:val="006A5BA3"/>
    <w:rsid w:val="006B5881"/>
    <w:rsid w:val="006B61CE"/>
    <w:rsid w:val="006D6449"/>
    <w:rsid w:val="006E77CE"/>
    <w:rsid w:val="006F4AE7"/>
    <w:rsid w:val="006F518B"/>
    <w:rsid w:val="00702389"/>
    <w:rsid w:val="00710EB8"/>
    <w:rsid w:val="00715120"/>
    <w:rsid w:val="007210B4"/>
    <w:rsid w:val="00723FA8"/>
    <w:rsid w:val="007334DA"/>
    <w:rsid w:val="007413E1"/>
    <w:rsid w:val="007424B5"/>
    <w:rsid w:val="00757099"/>
    <w:rsid w:val="00773DFE"/>
    <w:rsid w:val="00775B05"/>
    <w:rsid w:val="007764EB"/>
    <w:rsid w:val="00791D1B"/>
    <w:rsid w:val="007D50C9"/>
    <w:rsid w:val="007E114F"/>
    <w:rsid w:val="007F0EA0"/>
    <w:rsid w:val="007F36B1"/>
    <w:rsid w:val="00807835"/>
    <w:rsid w:val="00823DB6"/>
    <w:rsid w:val="0082636C"/>
    <w:rsid w:val="0082650C"/>
    <w:rsid w:val="00827416"/>
    <w:rsid w:val="00853C51"/>
    <w:rsid w:val="008630AD"/>
    <w:rsid w:val="00863B41"/>
    <w:rsid w:val="008646BC"/>
    <w:rsid w:val="00871FEC"/>
    <w:rsid w:val="00872142"/>
    <w:rsid w:val="00875CC5"/>
    <w:rsid w:val="00882F0E"/>
    <w:rsid w:val="00891DF2"/>
    <w:rsid w:val="0089512B"/>
    <w:rsid w:val="0089715A"/>
    <w:rsid w:val="008A071E"/>
    <w:rsid w:val="008A1FB4"/>
    <w:rsid w:val="008A3DEA"/>
    <w:rsid w:val="008B16D9"/>
    <w:rsid w:val="008B2747"/>
    <w:rsid w:val="008B6BD4"/>
    <w:rsid w:val="008C25B0"/>
    <w:rsid w:val="008C6AA4"/>
    <w:rsid w:val="008D5A97"/>
    <w:rsid w:val="009057E8"/>
    <w:rsid w:val="0091278A"/>
    <w:rsid w:val="009262F6"/>
    <w:rsid w:val="00940C28"/>
    <w:rsid w:val="00946345"/>
    <w:rsid w:val="009468B9"/>
    <w:rsid w:val="00956C1B"/>
    <w:rsid w:val="009638A9"/>
    <w:rsid w:val="00976BFB"/>
    <w:rsid w:val="009839A0"/>
    <w:rsid w:val="0098500B"/>
    <w:rsid w:val="00990C23"/>
    <w:rsid w:val="009A3E08"/>
    <w:rsid w:val="009B2691"/>
    <w:rsid w:val="009B4882"/>
    <w:rsid w:val="009C726D"/>
    <w:rsid w:val="009D45F7"/>
    <w:rsid w:val="009E38C2"/>
    <w:rsid w:val="00A010B0"/>
    <w:rsid w:val="00A01BFA"/>
    <w:rsid w:val="00A031B1"/>
    <w:rsid w:val="00A52C29"/>
    <w:rsid w:val="00A57FF2"/>
    <w:rsid w:val="00A62A4D"/>
    <w:rsid w:val="00A66E42"/>
    <w:rsid w:val="00A70A61"/>
    <w:rsid w:val="00A74CE1"/>
    <w:rsid w:val="00A81C7F"/>
    <w:rsid w:val="00A93B2D"/>
    <w:rsid w:val="00AB0F1C"/>
    <w:rsid w:val="00AB20D3"/>
    <w:rsid w:val="00AB6ADB"/>
    <w:rsid w:val="00AB724D"/>
    <w:rsid w:val="00AC0178"/>
    <w:rsid w:val="00AD1E5A"/>
    <w:rsid w:val="00AD4B8D"/>
    <w:rsid w:val="00AD673F"/>
    <w:rsid w:val="00AD7F3B"/>
    <w:rsid w:val="00AE0F6C"/>
    <w:rsid w:val="00AF343F"/>
    <w:rsid w:val="00AF5A15"/>
    <w:rsid w:val="00AF61FF"/>
    <w:rsid w:val="00B11CC0"/>
    <w:rsid w:val="00B12763"/>
    <w:rsid w:val="00B17D56"/>
    <w:rsid w:val="00B2396D"/>
    <w:rsid w:val="00B31F8B"/>
    <w:rsid w:val="00B33BBD"/>
    <w:rsid w:val="00B361CE"/>
    <w:rsid w:val="00B412F6"/>
    <w:rsid w:val="00B4681D"/>
    <w:rsid w:val="00B5377E"/>
    <w:rsid w:val="00B54BB4"/>
    <w:rsid w:val="00B565A2"/>
    <w:rsid w:val="00B61B63"/>
    <w:rsid w:val="00B63627"/>
    <w:rsid w:val="00B962A4"/>
    <w:rsid w:val="00BA5A3A"/>
    <w:rsid w:val="00BA67CE"/>
    <w:rsid w:val="00BB7C99"/>
    <w:rsid w:val="00BC3467"/>
    <w:rsid w:val="00BC4FCB"/>
    <w:rsid w:val="00BC5938"/>
    <w:rsid w:val="00BD1383"/>
    <w:rsid w:val="00BD693B"/>
    <w:rsid w:val="00BD78A6"/>
    <w:rsid w:val="00BF6007"/>
    <w:rsid w:val="00C04ABA"/>
    <w:rsid w:val="00C06A83"/>
    <w:rsid w:val="00C13AD5"/>
    <w:rsid w:val="00C210B0"/>
    <w:rsid w:val="00C308A6"/>
    <w:rsid w:val="00C318EC"/>
    <w:rsid w:val="00C37647"/>
    <w:rsid w:val="00C425C4"/>
    <w:rsid w:val="00C46A03"/>
    <w:rsid w:val="00C53AE9"/>
    <w:rsid w:val="00C540B7"/>
    <w:rsid w:val="00C55449"/>
    <w:rsid w:val="00C66F5D"/>
    <w:rsid w:val="00C67323"/>
    <w:rsid w:val="00C807B2"/>
    <w:rsid w:val="00C81D83"/>
    <w:rsid w:val="00C86B55"/>
    <w:rsid w:val="00C96EF5"/>
    <w:rsid w:val="00CA2966"/>
    <w:rsid w:val="00CA469D"/>
    <w:rsid w:val="00CB7368"/>
    <w:rsid w:val="00CB791A"/>
    <w:rsid w:val="00CC33FF"/>
    <w:rsid w:val="00CC50ED"/>
    <w:rsid w:val="00CC673A"/>
    <w:rsid w:val="00CD072C"/>
    <w:rsid w:val="00CD6B43"/>
    <w:rsid w:val="00CF2560"/>
    <w:rsid w:val="00CF316D"/>
    <w:rsid w:val="00D022E5"/>
    <w:rsid w:val="00D17E99"/>
    <w:rsid w:val="00D200D0"/>
    <w:rsid w:val="00D32DE0"/>
    <w:rsid w:val="00D34089"/>
    <w:rsid w:val="00D344AD"/>
    <w:rsid w:val="00D354B6"/>
    <w:rsid w:val="00D40010"/>
    <w:rsid w:val="00D408EA"/>
    <w:rsid w:val="00D550CF"/>
    <w:rsid w:val="00D778F4"/>
    <w:rsid w:val="00D96187"/>
    <w:rsid w:val="00D97821"/>
    <w:rsid w:val="00DA355F"/>
    <w:rsid w:val="00DB1606"/>
    <w:rsid w:val="00DB2F10"/>
    <w:rsid w:val="00DD0F5D"/>
    <w:rsid w:val="00DD1F8A"/>
    <w:rsid w:val="00DE52FA"/>
    <w:rsid w:val="00DE768A"/>
    <w:rsid w:val="00DF0385"/>
    <w:rsid w:val="00DF2088"/>
    <w:rsid w:val="00DF27A6"/>
    <w:rsid w:val="00E05C7F"/>
    <w:rsid w:val="00E110B5"/>
    <w:rsid w:val="00E15077"/>
    <w:rsid w:val="00E22686"/>
    <w:rsid w:val="00E23D4D"/>
    <w:rsid w:val="00E2613A"/>
    <w:rsid w:val="00E44F51"/>
    <w:rsid w:val="00E45FFA"/>
    <w:rsid w:val="00E53252"/>
    <w:rsid w:val="00E64DD0"/>
    <w:rsid w:val="00E80235"/>
    <w:rsid w:val="00EA457F"/>
    <w:rsid w:val="00EA7ED2"/>
    <w:rsid w:val="00EB2D92"/>
    <w:rsid w:val="00EC1B81"/>
    <w:rsid w:val="00EC3A4D"/>
    <w:rsid w:val="00EC4025"/>
    <w:rsid w:val="00EC4660"/>
    <w:rsid w:val="00ED18BD"/>
    <w:rsid w:val="00ED3D14"/>
    <w:rsid w:val="00ED76D3"/>
    <w:rsid w:val="00EE6781"/>
    <w:rsid w:val="00F144BF"/>
    <w:rsid w:val="00F174FF"/>
    <w:rsid w:val="00F224B0"/>
    <w:rsid w:val="00F25EF5"/>
    <w:rsid w:val="00F3077F"/>
    <w:rsid w:val="00F359CE"/>
    <w:rsid w:val="00F449ED"/>
    <w:rsid w:val="00F44BE4"/>
    <w:rsid w:val="00F47E15"/>
    <w:rsid w:val="00F51A4F"/>
    <w:rsid w:val="00F548FB"/>
    <w:rsid w:val="00F559D9"/>
    <w:rsid w:val="00F569F6"/>
    <w:rsid w:val="00F75BFC"/>
    <w:rsid w:val="00F775BF"/>
    <w:rsid w:val="00F80141"/>
    <w:rsid w:val="00F814F1"/>
    <w:rsid w:val="00F826CE"/>
    <w:rsid w:val="00F93185"/>
    <w:rsid w:val="00F94617"/>
    <w:rsid w:val="00F94D3A"/>
    <w:rsid w:val="00FA5BEA"/>
    <w:rsid w:val="00FB4A46"/>
    <w:rsid w:val="00FC72DE"/>
    <w:rsid w:val="00FD39E2"/>
    <w:rsid w:val="00FD6E1A"/>
    <w:rsid w:val="266604B4"/>
    <w:rsid w:val="2AD40651"/>
    <w:rsid w:val="35FA3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54AA5"/>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615807"/>
    <w:pPr>
      <w:pBdr>
        <w:left w:val="double" w:color="153156" w:themeColor="background2" w:themeShade="40" w:sz="18" w:space="4"/>
      </w:pBdr>
      <w:spacing w:after="0" w:line="240" w:lineRule="auto"/>
    </w:pPr>
    <w:rPr>
      <w:rFonts w:ascii="Cambria" w:hAnsi="Cambria" w:eastAsiaTheme="majorEastAsia" w:cstheme="majorBidi"/>
      <w:b/>
      <w:color w:val="0E3354"/>
      <w:kern w:val="28"/>
      <w:sz w:val="52"/>
      <w:szCs w:val="38"/>
    </w:rPr>
  </w:style>
  <w:style w:type="character" w:styleId="TitleChar" w:customStyle="1">
    <w:name w:val="Title Char"/>
    <w:basedOn w:val="DefaultParagraphFont"/>
    <w:link w:val="Title"/>
    <w:uiPriority w:val="10"/>
    <w:rsid w:val="00615807"/>
    <w:rPr>
      <w:rFonts w:ascii="Cambria" w:hAnsi="Cambria" w:eastAsiaTheme="majorEastAsia" w:cstheme="majorBidi"/>
      <w:b/>
      <w:color w:val="0E3354"/>
      <w:kern w:val="28"/>
      <w:sz w:val="52"/>
      <w:szCs w:val="38"/>
    </w:r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link w:val="SubtitleChar"/>
    <w:uiPriority w:val="11"/>
    <w:qFormat/>
    <w:rsid w:val="00615807"/>
    <w:pPr>
      <w:numPr>
        <w:ilvl w:val="1"/>
      </w:numPr>
      <w:pBdr>
        <w:left w:val="double" w:color="153156" w:themeColor="background2" w:themeShade="40" w:sz="18" w:space="4"/>
      </w:pBdr>
      <w:spacing w:before="80" w:after="120" w:line="280" w:lineRule="exact"/>
    </w:pPr>
    <w:rPr>
      <w:bCs/>
      <w:color w:val="2B63AC" w:themeColor="background2" w:themeShade="80"/>
      <w:sz w:val="32"/>
      <w:szCs w:val="24"/>
    </w:rPr>
  </w:style>
  <w:style w:type="character" w:styleId="SubtitleChar" w:customStyle="1">
    <w:name w:val="Subtitle Char"/>
    <w:basedOn w:val="DefaultParagraphFont"/>
    <w:link w:val="Subtitle"/>
    <w:uiPriority w:val="11"/>
    <w:rsid w:val="00615807"/>
    <w:rPr>
      <w:rFonts w:ascii="Calibri" w:hAnsi="Calibri"/>
      <w:bCs/>
      <w:color w:val="2B63AC" w:themeColor="background2" w:themeShade="80"/>
      <w:sz w:val="32"/>
      <w:szCs w:val="24"/>
    </w:rPr>
  </w:style>
  <w:style w:type="character" w:styleId="Heading1Char" w:customStyle="1">
    <w:name w:val="Heading 1 Char"/>
    <w:basedOn w:val="DefaultParagraphFont"/>
    <w:link w:val="Heading1"/>
    <w:uiPriority w:val="9"/>
    <w:rsid w:val="00CA469D"/>
    <w:rPr>
      <w:rFonts w:ascii="Open Sans" w:hAnsi="Open Sans"/>
      <w:b/>
      <w:bCs/>
      <w:caps/>
      <w:color w:val="0E3354"/>
      <w:sz w:val="28"/>
      <w:szCs w:val="28"/>
    </w:rPr>
  </w:style>
  <w:style w:type="table" w:styleId="TipTable" w:customStyle="1">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styleId="Note" w:customStyle="1">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styleId="Heading2Char" w:customStyle="1">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1"/>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hAnsiTheme="majorHAnsi" w:eastAsiaTheme="majorEastAsia" w:cstheme="majorBidi"/>
      <w:noProof/>
      <w:color w:val="806000" w:themeColor="accent1" w:themeShade="80"/>
      <w:sz w:val="20"/>
      <w:szCs w:val="20"/>
    </w:rPr>
  </w:style>
  <w:style w:type="character" w:styleId="FooterChar" w:customStyle="1">
    <w:name w:val="Footer Char"/>
    <w:basedOn w:val="DefaultParagraphFont"/>
    <w:link w:val="Footer"/>
    <w:uiPriority w:val="99"/>
    <w:rPr>
      <w:rFonts w:asciiTheme="majorHAnsi" w:hAnsiTheme="majorHAnsi" w:eastAsiaTheme="majorEastAsia"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color="FFD966" w:themeColor="accent1" w:themeTint="99" w:sz="4" w:space="0"/>
        <w:left w:val="single" w:color="FFD966" w:themeColor="accent1" w:themeTint="99" w:sz="4" w:space="0"/>
        <w:bottom w:val="single" w:color="FFD966" w:themeColor="accent1" w:themeTint="99" w:sz="4" w:space="0"/>
        <w:right w:val="single" w:color="FFD966" w:themeColor="accent1" w:themeTint="99" w:sz="4" w:space="0"/>
        <w:insideH w:val="single" w:color="FFD966" w:themeColor="accent1" w:themeTint="99" w:sz="4" w:space="0"/>
        <w:insideV w:val="single" w:color="FFD966" w:themeColor="accent1" w:themeTint="99" w:sz="4" w:space="0"/>
      </w:tblBorders>
      <w:tblCellMar>
        <w:top w:w="29" w:type="dxa"/>
        <w:bottom w:w="29" w:type="dxa"/>
      </w:tblCellMar>
    </w:tblPr>
    <w:tblStylePr w:type="firstRow">
      <w:rPr>
        <w:b/>
        <w:bCs/>
        <w:color w:val="FFFFFF" w:themeColor="background1"/>
      </w:rPr>
      <w:tblPr/>
      <w:tcPr>
        <w:tcBorders>
          <w:top w:val="single" w:color="FFC000" w:themeColor="accent1" w:sz="4" w:space="0"/>
          <w:left w:val="single" w:color="FFC000" w:themeColor="accent1" w:sz="4" w:space="0"/>
          <w:bottom w:val="single" w:color="FFC000" w:themeColor="accent1" w:sz="4" w:space="0"/>
          <w:right w:val="single" w:color="FFC000" w:themeColor="accent1" w:sz="4" w:space="0"/>
          <w:insideH w:val="nil"/>
          <w:insideV w:val="nil"/>
        </w:tcBorders>
        <w:shd w:val="clear" w:color="auto" w:fill="FFC000" w:themeFill="accent1"/>
      </w:tcPr>
    </w:tblStylePr>
    <w:tblStylePr w:type="lastRow">
      <w:rPr>
        <w:b/>
        <w:bCs/>
      </w:rPr>
      <w:tblPr/>
      <w:tcPr>
        <w:tcBorders>
          <w:top w:val="double" w:color="FFC000" w:themeColor="accent1" w:sz="4" w:space="0"/>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roposalTable" w:customStyle="1">
    <w:name w:val="Proposal Table"/>
    <w:basedOn w:val="TableNormal"/>
    <w:uiPriority w:val="99"/>
    <w:pPr>
      <w:spacing w:before="120" w:after="120" w:line="240" w:lineRule="auto"/>
    </w:pPr>
    <w:tblPr>
      <w:tblBorders>
        <w:top w:val="single" w:color="FFC000" w:themeColor="accent1" w:sz="4" w:space="0"/>
        <w:left w:val="single" w:color="FFC000" w:themeColor="accent1" w:sz="4" w:space="0"/>
        <w:bottom w:val="single" w:color="FFC000" w:themeColor="accent1" w:sz="4" w:space="0"/>
        <w:right w:val="single" w:color="FFC000" w:themeColor="accent1" w:sz="4" w:space="0"/>
        <w:insideH w:val="single" w:color="FFC000" w:themeColor="accent1" w:sz="4" w:space="0"/>
        <w:insideV w:val="single" w:color="FFC000" w:themeColor="accent1" w:sz="4" w:space="0"/>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styleId="FootnoteTextChar" w:customStyle="1">
    <w:name w:val="Footnote Text Char"/>
    <w:basedOn w:val="DefaultParagraphFont"/>
    <w:link w:val="FootnoteText"/>
    <w:uiPriority w:val="12"/>
    <w:rsid w:val="00033CD6"/>
    <w:rPr>
      <w:rFonts w:ascii="Calibri" w:hAnsi="Calibri"/>
      <w:iCs/>
      <w:color w:val="3B3B3B" w:themeColor="text1" w:themeTint="E6"/>
      <w:szCs w:val="14"/>
    </w:rPr>
  </w:style>
  <w:style w:type="paragraph" w:styleId="TableTextDecimal" w:customStyle="1">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styleId="SignatureChar" w:customStyle="1">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2"/>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styleId="BodyTextChar" w:customStyle="1">
    <w:name w:val="Body Text Char"/>
    <w:basedOn w:val="DefaultParagraphFont"/>
    <w:link w:val="BodyText"/>
    <w:uiPriority w:val="1"/>
    <w:rsid w:val="00033CD6"/>
    <w:rPr>
      <w:rFonts w:ascii="Calibri" w:hAnsi="Calibri" w:eastAsia="Arial" w:cs="Arial"/>
      <w:color w:val="auto"/>
      <w:sz w:val="24"/>
      <w:szCs w:val="24"/>
      <w:lang w:eastAsia="en-US"/>
    </w:rPr>
  </w:style>
  <w:style w:type="character" w:styleId="Heading3Char" w:customStyle="1">
    <w:name w:val="Heading 3 Char"/>
    <w:basedOn w:val="DefaultParagraphFont"/>
    <w:link w:val="Heading3"/>
    <w:uiPriority w:val="9"/>
    <w:rsid w:val="00033CD6"/>
    <w:rPr>
      <w:rFonts w:ascii="Calibri" w:hAnsi="Calibri" w:eastAsiaTheme="majorEastAsia"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styleId="BalloonTextChar" w:customStyle="1">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styleId="NoSpacingChar" w:customStyle="1">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styleId="PlainTextChar" w:customStyle="1">
    <w:name w:val="Plain Text Char"/>
    <w:basedOn w:val="DefaultParagraphFont"/>
    <w:link w:val="PlainText"/>
    <w:uiPriority w:val="99"/>
    <w:rsid w:val="00FC72DE"/>
    <w:rPr>
      <w:rFonts w:ascii="Open Sans" w:hAnsi="Open Sans" w:eastAsia="Calibri" w:cs="Times New Roman"/>
      <w:sz w:val="22"/>
      <w:szCs w:val="21"/>
      <w:lang w:eastAsia="en-US"/>
    </w:rPr>
  </w:style>
  <w:style w:type="paragraph" w:styleId="Important" w:customStyle="1">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hAnsi="Times New Roman" w:eastAsia="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hAnsi="Open Sans SemiBold" w:eastAsiaTheme="minorEastAsia"/>
      <w:szCs w:val="22"/>
    </w:rPr>
  </w:style>
  <w:style w:type="character" w:styleId="Heading4Char" w:customStyle="1">
    <w:name w:val="Heading 4 Char"/>
    <w:basedOn w:val="DefaultParagraphFont"/>
    <w:link w:val="Heading4"/>
    <w:uiPriority w:val="9"/>
    <w:rsid w:val="00033CD6"/>
    <w:rPr>
      <w:rFonts w:ascii="Calibri" w:hAnsi="Calibri" w:eastAsiaTheme="majorEastAsia" w:cstheme="majorBidi"/>
      <w:iCs/>
      <w:color w:val="2B63AC" w:themeColor="background2" w:themeShade="80"/>
      <w:sz w:val="24"/>
    </w:rPr>
  </w:style>
  <w:style w:type="paragraph" w:styleId="Success" w:customStyle="1">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styleId="ImportantChar" w:customStyle="1">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styleId="Special" w:customStyle="1">
    <w:name w:val="Special"/>
    <w:basedOn w:val="Normal"/>
    <w:link w:val="SpecialChar"/>
    <w:qFormat/>
    <w:rsid w:val="00EC4660"/>
    <w:pPr>
      <w:shd w:val="clear" w:color="auto" w:fill="BFD4EF" w:themeFill="text2" w:themeFillTint="33"/>
      <w:spacing w:before="120" w:after="120"/>
    </w:pPr>
    <w:rPr>
      <w:i/>
      <w:color w:val="auto"/>
    </w:rPr>
  </w:style>
  <w:style w:type="character" w:styleId="SuccessChar" w:customStyle="1">
    <w:name w:val="Success Char"/>
    <w:basedOn w:val="PlainTextChar"/>
    <w:link w:val="Success"/>
    <w:rsid w:val="00154031"/>
    <w:rPr>
      <w:rFonts w:ascii="Open Sans" w:hAnsi="Open Sans" w:eastAsia="Calibri" w:cs="Times New Roman"/>
      <w:i/>
      <w:color w:val="262626" w:themeColor="text1"/>
      <w:sz w:val="22"/>
      <w:szCs w:val="21"/>
      <w:shd w:val="clear" w:color="auto" w:fill="EAF1DD" w:themeFill="accent3" w:themeFillTint="33"/>
      <w:lang w:eastAsia="en-US"/>
    </w:rPr>
  </w:style>
  <w:style w:type="character" w:styleId="SpecialChar" w:customStyle="1">
    <w:name w:val="Special Char"/>
    <w:basedOn w:val="DefaultParagraphFont"/>
    <w:link w:val="Special"/>
    <w:rsid w:val="00EC4660"/>
    <w:rPr>
      <w:rFonts w:ascii="Open Sans" w:hAnsi="Open Sans"/>
      <w:i/>
      <w:color w:val="auto"/>
      <w:sz w:val="22"/>
      <w:shd w:val="clear" w:color="auto" w:fill="BFD4EF" w:themeFill="text2" w:themeFillTint="33"/>
    </w:rPr>
  </w:style>
  <w:style w:type="paragraph" w:styleId="TrackChange" w:customStyle="1">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styleId="TrackChangeChar" w:customStyle="1">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styleId="SectionHeading" w:customStyle="1">
    <w:name w:val="SectionHeading"/>
    <w:basedOn w:val="Title"/>
    <w:link w:val="SectionHeadingChar"/>
    <w:rsid w:val="00032F5D"/>
    <w:pPr>
      <w:numPr>
        <w:numId w:val="3"/>
      </w:numPr>
      <w:pBdr>
        <w:left w:val="none" w:color="auto" w:sz="0" w:space="0"/>
        <w:bottom w:val="single" w:color="417FD0" w:themeColor="text2" w:themeTint="99" w:sz="8" w:space="4"/>
      </w:pBdr>
      <w:shd w:val="clear" w:color="auto" w:fill="112845" w:themeFill="text2" w:themeFillShade="BF"/>
      <w:spacing w:after="300"/>
      <w:contextualSpacing/>
    </w:pPr>
    <w:rPr>
      <w:color w:val="FFFFFF" w:themeColor="background1"/>
      <w:spacing w:val="5"/>
      <w:szCs w:val="52"/>
      <w:lang w:eastAsia="en-US"/>
    </w:rPr>
  </w:style>
  <w:style w:type="character" w:styleId="SectionHeadingChar" w:customStyle="1">
    <w:name w:val="SectionHeading Char"/>
    <w:basedOn w:val="TitleChar"/>
    <w:link w:val="SectionHeading"/>
    <w:rsid w:val="00032F5D"/>
    <w:rPr>
      <w:rFonts w:ascii="Cambria" w:hAnsi="Cambria" w:eastAsiaTheme="majorEastAs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styleId="AppendixHeading" w:customStyle="1">
    <w:name w:val="AppendixHeading"/>
    <w:basedOn w:val="SectionHeading"/>
    <w:link w:val="AppendixHeadingChar"/>
    <w:rsid w:val="00032F5D"/>
    <w:pPr>
      <w:numPr>
        <w:numId w:val="4"/>
      </w:numPr>
    </w:pPr>
  </w:style>
  <w:style w:type="character" w:styleId="AppendixHeadingChar" w:customStyle="1">
    <w:name w:val="AppendixHeading Char"/>
    <w:basedOn w:val="SectionHeadingChar"/>
    <w:link w:val="AppendixHeading"/>
    <w:rsid w:val="00032F5D"/>
    <w:rPr>
      <w:rFonts w:ascii="Cambria" w:hAnsi="Cambria" w:eastAsiaTheme="majorEastAs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color="2B63AC" w:themeColor="background2" w:themeShade="80" w:sz="4" w:space="10"/>
        <w:bottom w:val="single" w:color="2B63AC" w:themeColor="background2" w:themeShade="80" w:sz="4" w:space="10"/>
      </w:pBdr>
      <w:spacing w:before="360" w:after="360"/>
      <w:ind w:left="864" w:right="864"/>
      <w:jc w:val="center"/>
    </w:pPr>
    <w:rPr>
      <w:i/>
      <w:iCs/>
      <w:color w:val="2B63AC" w:themeColor="background2" w:themeShade="80"/>
    </w:rPr>
  </w:style>
  <w:style w:type="character" w:styleId="IntenseQuoteChar" w:customStyle="1">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styleId="QuoteChar" w:customStyle="1">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styleId="Contact" w:customStyle="1">
    <w:name w:val="Contact"/>
    <w:basedOn w:val="Normal"/>
    <w:link w:val="ContactChar"/>
    <w:qFormat/>
    <w:rsid w:val="000E51BA"/>
    <w:pPr>
      <w:pBdr>
        <w:top w:val="single" w:color="auto" w:sz="4" w:space="1"/>
      </w:pBdr>
      <w:spacing w:before="840" w:after="0"/>
    </w:pPr>
    <w:rPr>
      <w:b/>
    </w:rPr>
  </w:style>
  <w:style w:type="character" w:styleId="ContactChar" w:customStyle="1">
    <w:name w:val="Contact Char"/>
    <w:basedOn w:val="DefaultParagraphFont"/>
    <w:link w:val="Contact"/>
    <w:rsid w:val="000E51BA"/>
    <w:rPr>
      <w:rFonts w:ascii="Calibri" w:hAnsi="Calibri"/>
      <w:b/>
      <w:color w:val="3B3B3B" w:themeColor="text1" w:themeTint="E6"/>
      <w:sz w:val="24"/>
    </w:rPr>
  </w:style>
  <w:style w:type="table" w:styleId="ProposalTable1" w:customStyle="1">
    <w:name w:val="Proposal Table1"/>
    <w:basedOn w:val="TableNormal"/>
    <w:uiPriority w:val="99"/>
    <w:rsid w:val="00494FD9"/>
    <w:pPr>
      <w:spacing w:before="120" w:after="120" w:line="240" w:lineRule="auto"/>
    </w:pPr>
    <w:tblPr>
      <w:tblBorders>
        <w:top w:val="single" w:color="FFC000" w:themeColor="accent1" w:sz="4" w:space="0"/>
        <w:left w:val="single" w:color="FFC000" w:themeColor="accent1" w:sz="4" w:space="0"/>
        <w:bottom w:val="single" w:color="FFC000" w:themeColor="accent1" w:sz="4" w:space="0"/>
        <w:right w:val="single" w:color="FFC000" w:themeColor="accent1" w:sz="4" w:space="0"/>
        <w:insideH w:val="single" w:color="FFC000" w:themeColor="accent1" w:sz="4" w:space="0"/>
        <w:insideV w:val="single" w:color="FFC000" w:themeColor="accent1" w:sz="4" w:space="0"/>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character" w:styleId="UnresolvedMention">
    <w:name w:val="Unresolved Mention"/>
    <w:basedOn w:val="DefaultParagraphFont"/>
    <w:uiPriority w:val="99"/>
    <w:semiHidden/>
    <w:unhideWhenUsed/>
    <w:rsid w:val="00AD673F"/>
    <w:rPr>
      <w:color w:val="605E5C"/>
      <w:shd w:val="clear" w:color="auto" w:fill="E1DFDD"/>
    </w:rPr>
  </w:style>
  <w:style w:type="character" w:styleId="FollowedHyperlink">
    <w:name w:val="FollowedHyperlink"/>
    <w:basedOn w:val="DefaultParagraphFont"/>
    <w:uiPriority w:val="99"/>
    <w:semiHidden/>
    <w:unhideWhenUsed/>
    <w:rsid w:val="00A57FF2"/>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37979">
      <w:bodyDiv w:val="1"/>
      <w:marLeft w:val="0"/>
      <w:marRight w:val="0"/>
      <w:marTop w:val="0"/>
      <w:marBottom w:val="0"/>
      <w:divBdr>
        <w:top w:val="none" w:sz="0" w:space="0" w:color="auto"/>
        <w:left w:val="none" w:sz="0" w:space="0" w:color="auto"/>
        <w:bottom w:val="none" w:sz="0" w:space="0" w:color="auto"/>
        <w:right w:val="none" w:sz="0" w:space="0" w:color="auto"/>
      </w:divBdr>
    </w:div>
    <w:div w:id="427432988">
      <w:bodyDiv w:val="1"/>
      <w:marLeft w:val="0"/>
      <w:marRight w:val="0"/>
      <w:marTop w:val="0"/>
      <w:marBottom w:val="0"/>
      <w:divBdr>
        <w:top w:val="none" w:sz="0" w:space="0" w:color="auto"/>
        <w:left w:val="none" w:sz="0" w:space="0" w:color="auto"/>
        <w:bottom w:val="none" w:sz="0" w:space="0" w:color="auto"/>
        <w:right w:val="none" w:sz="0" w:space="0" w:color="auto"/>
      </w:divBdr>
    </w:div>
    <w:div w:id="723141827">
      <w:bodyDiv w:val="1"/>
      <w:marLeft w:val="0"/>
      <w:marRight w:val="0"/>
      <w:marTop w:val="0"/>
      <w:marBottom w:val="0"/>
      <w:divBdr>
        <w:top w:val="none" w:sz="0" w:space="0" w:color="auto"/>
        <w:left w:val="none" w:sz="0" w:space="0" w:color="auto"/>
        <w:bottom w:val="none" w:sz="0" w:space="0" w:color="auto"/>
        <w:right w:val="none" w:sz="0" w:space="0" w:color="auto"/>
      </w:divBdr>
    </w:div>
    <w:div w:id="904532875">
      <w:bodyDiv w:val="1"/>
      <w:marLeft w:val="0"/>
      <w:marRight w:val="0"/>
      <w:marTop w:val="0"/>
      <w:marBottom w:val="0"/>
      <w:divBdr>
        <w:top w:val="none" w:sz="0" w:space="0" w:color="auto"/>
        <w:left w:val="none" w:sz="0" w:space="0" w:color="auto"/>
        <w:bottom w:val="none" w:sz="0" w:space="0" w:color="auto"/>
        <w:right w:val="none" w:sz="0" w:space="0" w:color="auto"/>
      </w:divBdr>
    </w:div>
    <w:div w:id="1362785848">
      <w:bodyDiv w:val="1"/>
      <w:marLeft w:val="0"/>
      <w:marRight w:val="0"/>
      <w:marTop w:val="0"/>
      <w:marBottom w:val="0"/>
      <w:divBdr>
        <w:top w:val="none" w:sz="0" w:space="0" w:color="auto"/>
        <w:left w:val="none" w:sz="0" w:space="0" w:color="auto"/>
        <w:bottom w:val="none" w:sz="0" w:space="0" w:color="auto"/>
        <w:right w:val="none" w:sz="0" w:space="0" w:color="auto"/>
      </w:divBdr>
    </w:div>
    <w:div w:id="1457260431">
      <w:bodyDiv w:val="1"/>
      <w:marLeft w:val="0"/>
      <w:marRight w:val="0"/>
      <w:marTop w:val="0"/>
      <w:marBottom w:val="0"/>
      <w:divBdr>
        <w:top w:val="none" w:sz="0" w:space="0" w:color="auto"/>
        <w:left w:val="none" w:sz="0" w:space="0" w:color="auto"/>
        <w:bottom w:val="none" w:sz="0" w:space="0" w:color="auto"/>
        <w:right w:val="none" w:sz="0" w:space="0" w:color="auto"/>
      </w:divBdr>
    </w:div>
    <w:div w:id="1490290258">
      <w:bodyDiv w:val="1"/>
      <w:marLeft w:val="0"/>
      <w:marRight w:val="0"/>
      <w:marTop w:val="0"/>
      <w:marBottom w:val="0"/>
      <w:divBdr>
        <w:top w:val="none" w:sz="0" w:space="0" w:color="auto"/>
        <w:left w:val="none" w:sz="0" w:space="0" w:color="auto"/>
        <w:bottom w:val="none" w:sz="0" w:space="0" w:color="auto"/>
        <w:right w:val="none" w:sz="0" w:space="0" w:color="auto"/>
      </w:divBdr>
    </w:div>
    <w:div w:id="1629777762">
      <w:bodyDiv w:val="1"/>
      <w:marLeft w:val="0"/>
      <w:marRight w:val="0"/>
      <w:marTop w:val="0"/>
      <w:marBottom w:val="0"/>
      <w:divBdr>
        <w:top w:val="none" w:sz="0" w:space="0" w:color="auto"/>
        <w:left w:val="none" w:sz="0" w:space="0" w:color="auto"/>
        <w:bottom w:val="none" w:sz="0" w:space="0" w:color="auto"/>
        <w:right w:val="none" w:sz="0" w:space="0" w:color="auto"/>
      </w:divBdr>
    </w:div>
    <w:div w:id="1798133988">
      <w:bodyDiv w:val="1"/>
      <w:marLeft w:val="0"/>
      <w:marRight w:val="0"/>
      <w:marTop w:val="0"/>
      <w:marBottom w:val="0"/>
      <w:divBdr>
        <w:top w:val="none" w:sz="0" w:space="0" w:color="auto"/>
        <w:left w:val="none" w:sz="0" w:space="0" w:color="auto"/>
        <w:bottom w:val="none" w:sz="0" w:space="0" w:color="auto"/>
        <w:right w:val="none" w:sz="0" w:space="0" w:color="auto"/>
      </w:divBdr>
    </w:div>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 w:id="211728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te.idaho.gov/wp-content/uploads/2025/04/ps-pq-afnr-plant-and-soil-standards-formatted.pdf"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xmlns:thm15="http://schemas.microsoft.com/office/thememl/2012/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5CA01435D39E4ABEB7C527F47AED14" ma:contentTypeVersion="13" ma:contentTypeDescription="Create a new document." ma:contentTypeScope="" ma:versionID="35141e90425f77092f6603124bd447e8">
  <xsd:schema xmlns:xsd="http://www.w3.org/2001/XMLSchema" xmlns:xs="http://www.w3.org/2001/XMLSchema" xmlns:p="http://schemas.microsoft.com/office/2006/metadata/properties" xmlns:ns2="98b16d0f-7f30-484d-b8c6-30ab615429ad" xmlns:ns3="ae1bedfa-0c70-4e63-a3d1-76af66cd7160" targetNamespace="http://schemas.microsoft.com/office/2006/metadata/properties" ma:root="true" ma:fieldsID="572ac4cb06febe271f75cfaea4defeff" ns2:_="" ns3:_="">
    <xsd:import namespace="98b16d0f-7f30-484d-b8c6-30ab615429ad"/>
    <xsd:import namespace="ae1bedfa-0c70-4e63-a3d1-76af66cd7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16d0f-7f30-484d-b8c6-30ab615429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73be06-0252-4a73-bed6-ffc950a0e9d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1bedfa-0c70-4e63-a3d1-76af66cd716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8aef64-fd09-4459-90fb-c322355926bd}" ma:internalName="TaxCatchAll" ma:showField="CatchAllData" ma:web="ae1bedfa-0c70-4e63-a3d1-76af66cd71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1bedfa-0c70-4e63-a3d1-76af66cd7160" xsi:nil="true"/>
    <lcf76f155ced4ddcb4097134ff3c332f xmlns="98b16d0f-7f30-484d-b8c6-30ab615429a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9B0F6A-8AA2-48EA-86E1-6D692B246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16d0f-7f30-484d-b8c6-30ab615429ad"/>
    <ds:schemaRef ds:uri="ae1bedfa-0c70-4e63-a3d1-76af66cd7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5D5457-2586-43A6-95B3-E34CCE8C1D81}">
  <ds:schemaRefs>
    <ds:schemaRef ds:uri="http://schemas.microsoft.com/office/2006/metadata/properties"/>
    <ds:schemaRef ds:uri="http://schemas.microsoft.com/office/infopath/2007/PartnerControls"/>
    <ds:schemaRef ds:uri="ae1bedfa-0c70-4e63-a3d1-76af66cd7160"/>
    <ds:schemaRef ds:uri="98b16d0f-7f30-484d-b8c6-30ab615429ad"/>
  </ds:schemaRefs>
</ds:datastoreItem>
</file>

<file path=customXml/itemProps3.xml><?xml version="1.0" encoding="utf-8"?>
<ds:datastoreItem xmlns:ds="http://schemas.openxmlformats.org/officeDocument/2006/customXml" ds:itemID="{3DEC72D7-2DE8-471D-9BAD-8684A5771D06}">
  <ds:schemaRefs>
    <ds:schemaRef ds:uri="http://schemas.openxmlformats.org/officeDocument/2006/bibliography"/>
  </ds:schemaRefs>
</ds:datastoreItem>
</file>

<file path=customXml/itemProps4.xml><?xml version="1.0" encoding="utf-8"?>
<ds:datastoreItem xmlns:ds="http://schemas.openxmlformats.org/officeDocument/2006/customXml" ds:itemID="{D22D9CD9-F7A0-437D-83B7-7B1A4BAC49A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Services proposal (Business Blue design)</ap:Template>
  <ap:Application>Microsoft Word for the web</ap:Application>
  <ap:DocSecurity>0</ap:DocSecurity>
  <ap:ScaleCrop>false</ap:ScaleCrop>
  <ap:Company>Idaho State Department of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Template</dc:title>
  <dc:subject>Program Name</dc:subject>
  <dc:creator>SDE</dc:creator>
  <keywords/>
  <lastModifiedBy>Hayley Huffstutler</lastModifiedBy>
  <revision>6</revision>
  <lastPrinted>2017-06-14T17:22:00.0000000Z</lastPrinted>
  <dcterms:created xsi:type="dcterms:W3CDTF">2025-09-29T14:47:00.0000000Z</dcterms:created>
  <dcterms:modified xsi:type="dcterms:W3CDTF">2025-10-02T20:16:25.0899598Z</dcterms:modified>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ContentTypeId">
    <vt:lpwstr>0x010100C75CA01435D39E4ABEB7C527F47AED14</vt:lpwstr>
  </property>
  <property fmtid="{D5CDD505-2E9C-101B-9397-08002B2CF9AE}" pid="4" name="MediaServiceImageTags">
    <vt:lpwstr/>
  </property>
</Properties>
</file>