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6"/>
        <w:gridCol w:w="46"/>
        <w:gridCol w:w="8800"/>
      </w:tblGrid>
      <w:tr w:rsidR="0077340D" w:rsidRPr="001E2E1E" w:rsidTr="0077340D">
        <w:tc>
          <w:tcPr>
            <w:tcW w:w="9792" w:type="dxa"/>
            <w:gridSpan w:val="4"/>
            <w:shd w:val="clear" w:color="auto" w:fill="93ADC1"/>
            <w:vAlign w:val="center"/>
          </w:tcPr>
          <w:p w:rsidR="0077340D" w:rsidRPr="001E2E1E" w:rsidRDefault="0077340D" w:rsidP="00CF7F6E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CONTENT STANDARD 1</w:t>
            </w:r>
            <w:r>
              <w:rPr>
                <w:rFonts w:asciiTheme="minorHAnsi" w:hAnsiTheme="minorHAnsi"/>
                <w:b/>
                <w:sz w:val="28"/>
              </w:rPr>
              <w:t>.0: TRADE MATH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CF7F6E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Performa</w:t>
            </w:r>
            <w:r>
              <w:rPr>
                <w:rFonts w:asciiTheme="minorHAnsi" w:hAnsiTheme="minorHAnsi"/>
                <w:b/>
                <w:sz w:val="28"/>
              </w:rPr>
              <w:t>nce Standard 1.1: Basic Math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addition, subtraction, multiplication, and division calculations of whole numbers.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 and subtraction calculations of common fractions.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multiplication and division calculations of common fractions.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addition, subtraction, multiplication, and division calculations of decimal fractions.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1.1.5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ratio and proportion calculations.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1.1.6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percent, percentage, and discount calculations.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1.1.7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angular, length, and converted temperature measure calculations.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1.1.8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area calculations.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1.1.9</w:t>
            </w:r>
          </w:p>
        </w:tc>
        <w:tc>
          <w:tcPr>
            <w:tcW w:w="8800" w:type="dxa"/>
          </w:tcPr>
          <w:p w:rsidR="0077340D" w:rsidRPr="001E2E1E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volume calculations.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1.1.10</w:t>
            </w:r>
          </w:p>
        </w:tc>
        <w:tc>
          <w:tcPr>
            <w:tcW w:w="8800" w:type="dxa"/>
          </w:tcPr>
          <w:p w:rsidR="0077340D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Solve basic equations.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1.1.11</w:t>
            </w:r>
          </w:p>
        </w:tc>
        <w:tc>
          <w:tcPr>
            <w:tcW w:w="8800" w:type="dxa"/>
          </w:tcPr>
          <w:p w:rsidR="0077340D" w:rsidRDefault="0077340D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Demonstrate the use of order of operations.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  <w:vAlign w:val="center"/>
          </w:tcPr>
          <w:p w:rsidR="0077340D" w:rsidRPr="001E2E1E" w:rsidRDefault="0077340D" w:rsidP="00265EAB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CONTENT STANDARD 2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GENERAL SAFETY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905955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2.1: </w:t>
            </w:r>
            <w:r>
              <w:rPr>
                <w:rFonts w:asciiTheme="minorHAnsi" w:hAnsiTheme="minorHAnsi"/>
                <w:b/>
                <w:sz w:val="28"/>
              </w:rPr>
              <w:t>Workplace Safety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173FE6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potential excavation site hazards.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77340D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Explain proper personal protective equipment (PPE) use.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77340D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2.1.3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proper material handling, storage, use, and disposal.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173FE6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2.1.4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ladder, stairway, and scaffold hazards and proper use.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77340D" w:rsidP="003F2F90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2.1.5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jobsite electrical hazards and proper lockout/</w:t>
            </w:r>
            <w:proofErr w:type="spellStart"/>
            <w:r>
              <w:rPr>
                <w:rFonts w:cs="Times New Roman"/>
                <w:sz w:val="24"/>
                <w:szCs w:val="24"/>
              </w:rPr>
              <w:t>tagout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use.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77340D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2.1.6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proper refrigerant and pressure vessel usage and storage.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77340D" w:rsidP="00EF6FE1">
            <w:pPr>
              <w:jc w:val="center"/>
              <w:rPr>
                <w:rFonts w:asciiTheme="minorHAnsi" w:hAnsiTheme="minorHAnsi"/>
              </w:rPr>
            </w:pPr>
            <w:r w:rsidRPr="001E2E1E">
              <w:rPr>
                <w:rFonts w:asciiTheme="minorHAnsi" w:hAnsiTheme="minorHAnsi"/>
              </w:rPr>
              <w:t>2.1.7</w:t>
            </w:r>
          </w:p>
        </w:tc>
        <w:tc>
          <w:tcPr>
            <w:tcW w:w="8800" w:type="dxa"/>
          </w:tcPr>
          <w:p w:rsidR="0077340D" w:rsidRPr="001E2E1E" w:rsidRDefault="0077340D" w:rsidP="00265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</w:t>
            </w:r>
            <w:r w:rsidR="00244C6F">
              <w:rPr>
                <w:rFonts w:asciiTheme="minorHAnsi" w:hAnsiTheme="minorHAnsi"/>
              </w:rPr>
              <w:t>safety data sheets (</w:t>
            </w:r>
            <w:r>
              <w:rPr>
                <w:rFonts w:asciiTheme="minorHAnsi" w:hAnsiTheme="minorHAnsi"/>
              </w:rPr>
              <w:t>SDS</w:t>
            </w:r>
            <w:r w:rsidR="00244C6F">
              <w:rPr>
                <w:rFonts w:asciiTheme="minorHAnsi" w:hAnsiTheme="minorHAnsi"/>
              </w:rPr>
              <w:t>)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properties of chemicals specific to HVAC.</w:t>
            </w:r>
          </w:p>
        </w:tc>
      </w:tr>
      <w:tr w:rsidR="0077340D" w:rsidRPr="001E2E1E" w:rsidTr="008B0181">
        <w:tc>
          <w:tcPr>
            <w:tcW w:w="992" w:type="dxa"/>
            <w:gridSpan w:val="3"/>
          </w:tcPr>
          <w:p w:rsidR="0077340D" w:rsidRDefault="0077340D" w:rsidP="008B018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2.1.8</w:t>
            </w:r>
          </w:p>
        </w:tc>
        <w:tc>
          <w:tcPr>
            <w:tcW w:w="8800" w:type="dxa"/>
          </w:tcPr>
          <w:p w:rsidR="0077340D" w:rsidRDefault="0077340D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and describe environmental hazards (e.g. lead, silica, asbestos, carbon monoxide). 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77340D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2.1.9</w:t>
            </w:r>
          </w:p>
        </w:tc>
        <w:tc>
          <w:tcPr>
            <w:tcW w:w="8800" w:type="dxa"/>
          </w:tcPr>
          <w:p w:rsidR="0077340D" w:rsidRDefault="0077340D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hazards associated with confined spaces.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77340D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2.1.10</w:t>
            </w:r>
          </w:p>
        </w:tc>
        <w:tc>
          <w:tcPr>
            <w:tcW w:w="8800" w:type="dxa"/>
          </w:tcPr>
          <w:p w:rsidR="0077340D" w:rsidRDefault="0077340D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EB74BF">
              <w:rPr>
                <w:rFonts w:asciiTheme="minorHAnsi" w:hAnsiTheme="minorHAnsi"/>
              </w:rPr>
              <w:t>se appropriate fire extinguishers and other such safety devices.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77340D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2.1.11</w:t>
            </w:r>
          </w:p>
        </w:tc>
        <w:tc>
          <w:tcPr>
            <w:tcW w:w="8800" w:type="dxa"/>
          </w:tcPr>
          <w:p w:rsidR="0077340D" w:rsidRDefault="0077340D" w:rsidP="00B7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importance safety procedures for brazing and soldering.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  <w:vAlign w:val="center"/>
          </w:tcPr>
          <w:p w:rsidR="0077340D" w:rsidRPr="001E2E1E" w:rsidRDefault="0077340D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3.0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TOOLS AND MATERIALS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3</w:t>
            </w:r>
            <w:r w:rsidRPr="001E2E1E">
              <w:rPr>
                <w:rFonts w:asciiTheme="minorHAnsi" w:hAnsiTheme="minorHAnsi"/>
                <w:b/>
                <w:sz w:val="28"/>
              </w:rPr>
              <w:t>.1</w:t>
            </w:r>
            <w:r>
              <w:rPr>
                <w:rFonts w:asciiTheme="minorHAnsi" w:hAnsiTheme="minorHAnsi"/>
                <w:b/>
                <w:sz w:val="28"/>
              </w:rPr>
              <w:t>: Power and Hand Tool Use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77340D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3.1.1</w:t>
            </w:r>
          </w:p>
        </w:tc>
        <w:tc>
          <w:tcPr>
            <w:tcW w:w="8800" w:type="dxa"/>
          </w:tcPr>
          <w:p w:rsidR="0077340D" w:rsidRDefault="0077340D" w:rsidP="0063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hand tool use.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77340D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3.1.2</w:t>
            </w:r>
          </w:p>
        </w:tc>
        <w:tc>
          <w:tcPr>
            <w:tcW w:w="8800" w:type="dxa"/>
          </w:tcPr>
          <w:p w:rsidR="0077340D" w:rsidRDefault="0077340D" w:rsidP="0063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power tool use.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77340D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3.1.3</w:t>
            </w:r>
          </w:p>
        </w:tc>
        <w:tc>
          <w:tcPr>
            <w:tcW w:w="8800" w:type="dxa"/>
          </w:tcPr>
          <w:p w:rsidR="0077340D" w:rsidRDefault="0077340D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proper use of various types of torches.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77340D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3.1.4</w:t>
            </w:r>
          </w:p>
        </w:tc>
        <w:tc>
          <w:tcPr>
            <w:tcW w:w="8800" w:type="dxa"/>
          </w:tcPr>
          <w:p w:rsidR="0077340D" w:rsidRPr="00644368" w:rsidRDefault="0077340D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proper use of piping and tubing fabrication tools.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D74B48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4</w:t>
            </w:r>
            <w:r w:rsidR="0077340D">
              <w:rPr>
                <w:rFonts w:asciiTheme="minorHAnsi" w:hAnsiTheme="minorHAnsi"/>
                <w:b/>
                <w:sz w:val="28"/>
              </w:rPr>
              <w:t>.0</w:t>
            </w:r>
            <w:r w:rsidR="0077340D"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77340D">
              <w:rPr>
                <w:rFonts w:asciiTheme="minorHAnsi" w:hAnsiTheme="minorHAnsi"/>
                <w:b/>
                <w:sz w:val="28"/>
              </w:rPr>
              <w:t>ENERGY SOURCES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D74B48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4</w:t>
            </w:r>
            <w:r w:rsidR="0077340D"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 w:rsidR="0077340D">
              <w:rPr>
                <w:rFonts w:asciiTheme="minorHAnsi" w:hAnsiTheme="minorHAnsi"/>
                <w:b/>
                <w:sz w:val="28"/>
              </w:rPr>
              <w:t>Energy Sources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D74B48" w:rsidP="002C4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natural, LP gas, and fuel oil combustion characteristics.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D74B48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7340D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geothermal systems.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D74B48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7340D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77340D" w:rsidRPr="001E2E1E" w:rsidRDefault="0077340D" w:rsidP="00A355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renewable energy systems.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D74B48" w:rsidP="002C4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7340D" w:rsidRPr="001E2E1E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electric production systems.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83324F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CONTENT STANDARD 5</w:t>
            </w:r>
            <w:r w:rsidR="0077340D">
              <w:rPr>
                <w:rFonts w:asciiTheme="minorHAnsi" w:hAnsiTheme="minorHAnsi"/>
                <w:b/>
                <w:sz w:val="28"/>
              </w:rPr>
              <w:t>.0</w:t>
            </w:r>
            <w:r w:rsidR="0077340D"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77340D">
              <w:rPr>
                <w:rFonts w:asciiTheme="minorHAnsi" w:hAnsiTheme="minorHAnsi"/>
                <w:b/>
                <w:sz w:val="28"/>
              </w:rPr>
              <w:t>BASIC SYSTEMS OVERVIEW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83324F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5</w:t>
            </w:r>
            <w:r w:rsidR="0077340D"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 w:rsidR="0077340D">
              <w:rPr>
                <w:rFonts w:asciiTheme="minorHAnsi" w:hAnsiTheme="minorHAnsi"/>
                <w:b/>
                <w:sz w:val="28"/>
              </w:rPr>
              <w:t>Basic Systems Overview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83324F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fossil-fuel and electrical furnace operations.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83324F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7340D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typical configuration of residential split air conditioning systems.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83324F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7340D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77340D" w:rsidRPr="001E2E1E" w:rsidRDefault="0077340D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various types of commercial air conditioning systems and their application.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7340D" w:rsidRPr="001E2E1E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configuration of common duct systems.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83324F" w:rsidP="00A139F5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6</w:t>
            </w:r>
            <w:r w:rsidR="0077340D">
              <w:rPr>
                <w:rFonts w:asciiTheme="minorHAnsi" w:hAnsiTheme="minorHAnsi"/>
                <w:b/>
                <w:sz w:val="28"/>
              </w:rPr>
              <w:t>.0</w:t>
            </w:r>
            <w:r w:rsidR="0077340D"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77340D">
              <w:rPr>
                <w:rFonts w:asciiTheme="minorHAnsi" w:hAnsiTheme="minorHAnsi"/>
                <w:b/>
                <w:sz w:val="28"/>
              </w:rPr>
              <w:t>INTRO TO APPLIED SCIENCE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4A6BB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</w:t>
            </w:r>
            <w:r w:rsidR="0083324F">
              <w:rPr>
                <w:rFonts w:asciiTheme="minorHAnsi" w:hAnsiTheme="minorHAnsi"/>
                <w:b/>
                <w:sz w:val="28"/>
              </w:rPr>
              <w:t>Standard 6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Intro to Applied Science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83324F" w:rsidP="00174E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 w:rsidRPr="001E2E1E">
              <w:rPr>
                <w:rFonts w:asciiTheme="minorHAnsi" w:hAnsiTheme="minorHAnsi"/>
              </w:rPr>
              <w:t>.1.</w:t>
            </w:r>
            <w:r w:rsidR="0077340D">
              <w:rPr>
                <w:rFonts w:asciiTheme="minorHAnsi" w:hAnsiTheme="minorHAnsi"/>
              </w:rPr>
              <w:t>1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energy conversion calculations.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sensible, latent, and total heat calculations.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Differentiate between saturated, superheated, and subcooled refrigerant.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atmospheric, absolute, and gauge pressure relationship.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>
              <w:rPr>
                <w:rFonts w:asciiTheme="minorHAnsi" w:hAnsiTheme="minorHAnsi"/>
              </w:rPr>
              <w:t>.1.5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Convert gauge pressure, absolute pressure, and vacuum.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>
              <w:rPr>
                <w:rFonts w:asciiTheme="minorHAnsi" w:hAnsiTheme="minorHAnsi"/>
              </w:rPr>
              <w:t>.1.6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Diagram a basic refrigeration cycle identifying pressure, temperature, and state of refrigerant.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>
              <w:rPr>
                <w:rFonts w:asciiTheme="minorHAnsi" w:hAnsiTheme="minorHAnsi"/>
              </w:rPr>
              <w:t>.1.7</w:t>
            </w:r>
          </w:p>
        </w:tc>
        <w:tc>
          <w:tcPr>
            <w:tcW w:w="8800" w:type="dxa"/>
          </w:tcPr>
          <w:p w:rsidR="0077340D" w:rsidRPr="001E2E1E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type and function of the four major refrigeration components.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Default="0083324F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7340D">
              <w:rPr>
                <w:rFonts w:asciiTheme="minorHAnsi" w:hAnsiTheme="minorHAnsi"/>
              </w:rPr>
              <w:t>.1.8</w:t>
            </w:r>
          </w:p>
        </w:tc>
        <w:tc>
          <w:tcPr>
            <w:tcW w:w="8800" w:type="dxa"/>
          </w:tcPr>
          <w:p w:rsidR="0077340D" w:rsidRDefault="0077340D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methods of heat transfer.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  <w:vAlign w:val="center"/>
          </w:tcPr>
          <w:p w:rsidR="0077340D" w:rsidRPr="001E2E1E" w:rsidRDefault="00A738D3" w:rsidP="00DF189A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7</w:t>
            </w:r>
            <w:r w:rsidR="0077340D">
              <w:rPr>
                <w:rFonts w:asciiTheme="minorHAnsi" w:hAnsiTheme="minorHAnsi"/>
                <w:b/>
                <w:sz w:val="28"/>
              </w:rPr>
              <w:t>.0: APPLIANCE INSTALLATION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Performa</w:t>
            </w:r>
            <w:r w:rsidR="00A738D3">
              <w:rPr>
                <w:rFonts w:asciiTheme="minorHAnsi" w:hAnsiTheme="minorHAnsi"/>
                <w:b/>
                <w:sz w:val="28"/>
              </w:rPr>
              <w:t>nce Standard 7</w:t>
            </w:r>
            <w:r>
              <w:rPr>
                <w:rFonts w:asciiTheme="minorHAnsi" w:hAnsiTheme="minorHAnsi"/>
                <w:b/>
                <w:sz w:val="28"/>
              </w:rPr>
              <w:t>.1: Appliance Installation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A738D3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340D" w:rsidRPr="001E2E1E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Apply NEC standards to HVAC electrical circuit installations.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A738D3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340D" w:rsidRPr="001E2E1E">
              <w:rPr>
                <w:rFonts w:cs="Times New Roman"/>
                <w:sz w:val="24"/>
                <w:szCs w:val="24"/>
              </w:rPr>
              <w:t>.1.2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HVAC manufacturer electrical name plate data.</w:t>
            </w:r>
          </w:p>
        </w:tc>
      </w:tr>
      <w:tr w:rsidR="0077340D" w:rsidRPr="00551869" w:rsidTr="0077340D">
        <w:tc>
          <w:tcPr>
            <w:tcW w:w="992" w:type="dxa"/>
            <w:gridSpan w:val="3"/>
          </w:tcPr>
          <w:p w:rsidR="0077340D" w:rsidRPr="00551869" w:rsidRDefault="00A738D3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340D">
              <w:rPr>
                <w:rFonts w:cs="Times New Roman"/>
                <w:sz w:val="24"/>
                <w:szCs w:val="24"/>
              </w:rPr>
              <w:t>.1.3</w:t>
            </w:r>
          </w:p>
        </w:tc>
        <w:tc>
          <w:tcPr>
            <w:tcW w:w="8800" w:type="dxa"/>
          </w:tcPr>
          <w:p w:rsidR="0077340D" w:rsidRPr="00551869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551869">
              <w:rPr>
                <w:rFonts w:cs="Times New Roman"/>
                <w:sz w:val="24"/>
                <w:szCs w:val="24"/>
              </w:rPr>
              <w:t>Apply appropriate code standards.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A738D3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340D" w:rsidRPr="001E2E1E">
              <w:rPr>
                <w:rFonts w:cs="Times New Roman"/>
                <w:sz w:val="24"/>
                <w:szCs w:val="24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gas, oil, and electrical appliance installation, start-up, and checkout procedures.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A738D3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340D" w:rsidRPr="001E2E1E">
              <w:rPr>
                <w:rFonts w:cs="Times New Roman"/>
                <w:sz w:val="24"/>
                <w:szCs w:val="24"/>
              </w:rPr>
              <w:t>.1.</w:t>
            </w:r>
            <w:r w:rsidR="0077340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sheet metal, fiberglass, and flex duct installation procedures.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A738D3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340D">
              <w:rPr>
                <w:rFonts w:cs="Times New Roman"/>
                <w:sz w:val="24"/>
                <w:szCs w:val="24"/>
              </w:rPr>
              <w:t>.1.6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split and packaged air conditioning system installation, start-up, and checkout procedures.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  <w:vAlign w:val="center"/>
          </w:tcPr>
          <w:p w:rsidR="0077340D" w:rsidRPr="001E2E1E" w:rsidRDefault="00F17272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8</w:t>
            </w:r>
            <w:r w:rsidR="0077340D">
              <w:rPr>
                <w:rFonts w:asciiTheme="minorHAnsi" w:hAnsiTheme="minorHAnsi"/>
                <w:b/>
                <w:sz w:val="28"/>
              </w:rPr>
              <w:t>.0</w:t>
            </w:r>
            <w:r w:rsidR="0077340D"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77340D">
              <w:rPr>
                <w:rFonts w:asciiTheme="minorHAnsi" w:hAnsiTheme="minorHAnsi"/>
                <w:b/>
                <w:sz w:val="28"/>
              </w:rPr>
              <w:t>INTRODUCTION TO CONSTRUCTION DRAWINGS AND SPECIFICATIONS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F17272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8</w:t>
            </w:r>
            <w:r w:rsidR="0077340D"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 w:rsidR="0077340D">
              <w:rPr>
                <w:rFonts w:asciiTheme="minorHAnsi" w:hAnsiTheme="minorHAnsi"/>
                <w:b/>
                <w:sz w:val="28"/>
              </w:rPr>
              <w:t>Introduction to Construction Drawings and Specifications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727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7340D" w:rsidRPr="001E2E1E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Identify the application of architectural plans and specifications.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F1727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7340D" w:rsidRPr="001E2E1E">
              <w:rPr>
                <w:rFonts w:cs="Times New Roman"/>
                <w:sz w:val="24"/>
                <w:szCs w:val="24"/>
              </w:rPr>
              <w:t>.1.2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mechanical, plumbing, and electrical drawing symbols.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F1727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7340D" w:rsidRPr="001E2E1E">
              <w:rPr>
                <w:rFonts w:cs="Times New Roman"/>
                <w:sz w:val="24"/>
                <w:szCs w:val="24"/>
              </w:rPr>
              <w:t>.1.3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specification documents and apply to plans.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727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7340D" w:rsidRPr="001E2E1E">
              <w:rPr>
                <w:rFonts w:cs="Times New Roman"/>
                <w:sz w:val="24"/>
                <w:szCs w:val="24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shop drawings and apply to plans and specifications.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727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7340D" w:rsidRPr="001E2E1E">
              <w:rPr>
                <w:rFonts w:cs="Times New Roman"/>
                <w:sz w:val="24"/>
                <w:szCs w:val="24"/>
              </w:rPr>
              <w:t>.1.5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a submittal and its derivation, routing, and makeup.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F1727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7340D" w:rsidRPr="001E2E1E">
              <w:rPr>
                <w:rFonts w:cs="Times New Roman"/>
                <w:sz w:val="24"/>
                <w:szCs w:val="24"/>
              </w:rPr>
              <w:t>.1.6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Develop cut lists for duct runs from shop drawings.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F17272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7340D" w:rsidRPr="001E2E1E">
              <w:rPr>
                <w:rFonts w:asciiTheme="minorHAnsi" w:hAnsiTheme="minorHAnsi"/>
              </w:rPr>
              <w:t>.1.7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 as-built modifications on HVAC mechanical plans.</w:t>
            </w:r>
          </w:p>
        </w:tc>
      </w:tr>
      <w:tr w:rsidR="0077340D" w:rsidTr="0077340D">
        <w:tc>
          <w:tcPr>
            <w:tcW w:w="992" w:type="dxa"/>
            <w:gridSpan w:val="3"/>
            <w:vAlign w:val="center"/>
          </w:tcPr>
          <w:p w:rsidR="0077340D" w:rsidRPr="001E2E1E" w:rsidRDefault="00F17272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7340D">
              <w:rPr>
                <w:rFonts w:asciiTheme="minorHAnsi" w:hAnsiTheme="minorHAnsi"/>
              </w:rPr>
              <w:t>.1.8</w:t>
            </w:r>
          </w:p>
        </w:tc>
        <w:tc>
          <w:tcPr>
            <w:tcW w:w="8800" w:type="dxa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HVAC equipment and material takeoff.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3A479A">
              <w:rPr>
                <w:rFonts w:asciiTheme="minorHAnsi" w:hAnsiTheme="minorHAnsi"/>
                <w:b/>
                <w:sz w:val="28"/>
              </w:rPr>
              <w:t>9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BASIC ELECTRICITY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3A479A">
              <w:rPr>
                <w:rFonts w:asciiTheme="minorHAnsi" w:hAnsiTheme="minorHAnsi"/>
                <w:b/>
                <w:sz w:val="28"/>
              </w:rPr>
              <w:t>9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Basic Electricity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basic electrical theory.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series, parallel, and combination circuit characteristics.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electrical circuit values.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electrical meter functions.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.1.5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electrical circuit values.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.1.6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electrical symbols.</w:t>
            </w:r>
          </w:p>
        </w:tc>
      </w:tr>
      <w:tr w:rsidR="0077340D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.1.7</w:t>
            </w:r>
          </w:p>
        </w:tc>
        <w:tc>
          <w:tcPr>
            <w:tcW w:w="8800" w:type="dxa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Draw basic HVAC electrical circuit diagrams.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.1.8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 basic residential HVAC schematic diagrams.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.1.9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Interpret basic commercial HVAC schematic diagrams.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</w:t>
            </w: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AC circuit characteristics.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.1.11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power distribution transformer systems.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.1.12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HVAC branch circuit conductor, breaker, and disconnect sizes.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.1.13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basic motor theory.</w:t>
            </w:r>
          </w:p>
        </w:tc>
      </w:tr>
      <w:tr w:rsidR="0077340D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.1.14</w:t>
            </w:r>
          </w:p>
        </w:tc>
        <w:tc>
          <w:tcPr>
            <w:tcW w:w="8800" w:type="dxa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five single-phase motor types.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.1.15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single-phase motor diagrams.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.1.16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single-phase motor starting relay operation.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.1.17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motor capacitor replacement values.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.1.18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three-phase motor operation.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Default="003A479A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7340D">
              <w:rPr>
                <w:rFonts w:asciiTheme="minorHAnsi" w:hAnsiTheme="minorHAnsi"/>
              </w:rPr>
              <w:t>.1.19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ECM motor operation.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3A479A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7340D">
              <w:rPr>
                <w:rFonts w:cs="Times New Roman"/>
                <w:sz w:val="24"/>
                <w:szCs w:val="24"/>
              </w:rPr>
              <w:t>.1.20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Ohm’s law calculations to series, parallel, and combination circuits.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561D3E">
              <w:rPr>
                <w:rFonts w:asciiTheme="minorHAnsi" w:hAnsiTheme="minorHAnsi"/>
                <w:b/>
                <w:sz w:val="28"/>
              </w:rPr>
              <w:t>10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INDOOR AIR QUALITY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</w:t>
            </w:r>
            <w:r>
              <w:rPr>
                <w:rFonts w:asciiTheme="minorHAnsi" w:hAnsiTheme="minorHAnsi"/>
                <w:b/>
                <w:sz w:val="28"/>
              </w:rPr>
              <w:t xml:space="preserve">ormance Standard </w:t>
            </w:r>
            <w:r w:rsidR="00561D3E">
              <w:rPr>
                <w:rFonts w:asciiTheme="minorHAnsi" w:hAnsiTheme="minorHAnsi"/>
                <w:b/>
                <w:sz w:val="28"/>
              </w:rPr>
              <w:t>10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Indoor Air Quality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561D3E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indoor air quality (IAQ) factors as related to HVAC.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561D3E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7340D">
              <w:rPr>
                <w:rFonts w:asciiTheme="minorHAnsi" w:hAnsiTheme="minorHAnsi"/>
              </w:rPr>
              <w:t>.</w:t>
            </w:r>
            <w:r w:rsidR="0077340D" w:rsidRPr="001E2E1E">
              <w:rPr>
                <w:rFonts w:asciiTheme="minorHAnsi" w:hAnsiTheme="minorHAnsi"/>
              </w:rPr>
              <w:t>1.2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various indoor air quality pollutant and pollutant pathways.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561D3E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7340D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indoor air quality evaluation and measurement tools.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561D3E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appropriate prevention, control, and resolution strategies for IAQ issues.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561D3E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7340D">
              <w:rPr>
                <w:rFonts w:asciiTheme="minorHAnsi" w:hAnsiTheme="minorHAnsi"/>
              </w:rPr>
              <w:t>.1.5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Recognize when to involve IAQ professionals as necessary.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F15D01">
              <w:rPr>
                <w:rFonts w:asciiTheme="minorHAnsi" w:hAnsiTheme="minorHAnsi"/>
                <w:b/>
                <w:sz w:val="28"/>
              </w:rPr>
              <w:t>11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RESIDENTIAL LOAD CALCULATIONS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F15D01">
              <w:rPr>
                <w:rFonts w:asciiTheme="minorHAnsi" w:hAnsiTheme="minorHAnsi"/>
                <w:b/>
                <w:sz w:val="28"/>
              </w:rPr>
              <w:t>11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Residential Load Calculations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importance of heat load calculation in building design.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Differentiate sensible, latent, and total heat gain/loss.</w:t>
            </w:r>
          </w:p>
        </w:tc>
      </w:tr>
      <w:tr w:rsidR="0077340D" w:rsidRPr="001E2E1E" w:rsidTr="0077340D">
        <w:tc>
          <w:tcPr>
            <w:tcW w:w="992" w:type="dxa"/>
            <w:gridSpan w:val="3"/>
            <w:vAlign w:val="center"/>
          </w:tcPr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U values and R values for various building construction components.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 w:rsidRPr="001E2E1E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Btu gain/loss values using HTM and temperature difference factors.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>
              <w:rPr>
                <w:rFonts w:asciiTheme="minorHAnsi" w:hAnsiTheme="minorHAnsi"/>
              </w:rPr>
              <w:t>.1.5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heating and cooling load temperature difference and daily range values.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>
              <w:rPr>
                <w:rFonts w:asciiTheme="minorHAnsi" w:hAnsiTheme="minorHAnsi"/>
              </w:rPr>
              <w:t>.1.6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the relationship between house orientation and solar heat gain.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>
              <w:rPr>
                <w:rFonts w:asciiTheme="minorHAnsi" w:hAnsiTheme="minorHAnsi"/>
              </w:rPr>
              <w:t>.1.7</w:t>
            </w:r>
          </w:p>
        </w:tc>
        <w:tc>
          <w:tcPr>
            <w:tcW w:w="8800" w:type="dxa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building component area and volume calculations from construction drawings.</w:t>
            </w:r>
          </w:p>
        </w:tc>
      </w:tr>
      <w:tr w:rsidR="0077340D" w:rsidRPr="001E2E1E" w:rsidTr="0077340D">
        <w:tc>
          <w:tcPr>
            <w:tcW w:w="992" w:type="dxa"/>
            <w:gridSpan w:val="3"/>
          </w:tcPr>
          <w:p w:rsidR="0077340D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>
              <w:rPr>
                <w:rFonts w:asciiTheme="minorHAnsi" w:hAnsiTheme="minorHAnsi"/>
              </w:rPr>
              <w:t>.1.8</w:t>
            </w:r>
          </w:p>
          <w:p w:rsidR="0077340D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>
              <w:rPr>
                <w:rFonts w:asciiTheme="minorHAnsi" w:hAnsiTheme="minorHAnsi"/>
              </w:rPr>
              <w:t>.1.9</w:t>
            </w:r>
          </w:p>
          <w:p w:rsidR="0077340D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77340D">
              <w:rPr>
                <w:rFonts w:asciiTheme="minorHAnsi" w:hAnsiTheme="minorHAnsi"/>
              </w:rPr>
              <w:t>.1.10</w:t>
            </w:r>
          </w:p>
          <w:p w:rsidR="0077340D" w:rsidRPr="001E2E1E" w:rsidRDefault="00F15D01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11.1.12</w:t>
            </w:r>
          </w:p>
        </w:tc>
        <w:tc>
          <w:tcPr>
            <w:tcW w:w="8800" w:type="dxa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winter/summer infiltration calculations using Manual J procedures.</w:t>
            </w:r>
          </w:p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heat gain calculations using Manual J procedures.</w:t>
            </w:r>
          </w:p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heat loss calculations using Manual J procedures.</w:t>
            </w:r>
          </w:p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sensible, latent, and total heat for house block and room values.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  <w:vAlign w:val="center"/>
          </w:tcPr>
          <w:p w:rsidR="0077340D" w:rsidRPr="001E2E1E" w:rsidRDefault="0077340D" w:rsidP="00DF189A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9C1A5C">
              <w:rPr>
                <w:rFonts w:asciiTheme="minorHAnsi" w:hAnsiTheme="minorHAnsi"/>
                <w:b/>
                <w:sz w:val="28"/>
              </w:rPr>
              <w:t>12</w:t>
            </w:r>
            <w:r>
              <w:rPr>
                <w:rFonts w:asciiTheme="minorHAnsi" w:hAnsiTheme="minorHAnsi"/>
                <w:b/>
                <w:sz w:val="28"/>
              </w:rPr>
              <w:t>.0: BASIC CONTROLS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Performa</w:t>
            </w:r>
            <w:r>
              <w:rPr>
                <w:rFonts w:asciiTheme="minorHAnsi" w:hAnsiTheme="minorHAnsi"/>
                <w:b/>
                <w:sz w:val="28"/>
              </w:rPr>
              <w:t xml:space="preserve">nce Standard </w:t>
            </w:r>
            <w:r w:rsidR="009C1A5C">
              <w:rPr>
                <w:rFonts w:asciiTheme="minorHAnsi" w:hAnsiTheme="minorHAnsi"/>
                <w:b/>
                <w:sz w:val="28"/>
              </w:rPr>
              <w:t>12</w:t>
            </w:r>
            <w:r>
              <w:rPr>
                <w:rFonts w:asciiTheme="minorHAnsi" w:hAnsiTheme="minorHAnsi"/>
                <w:b/>
                <w:sz w:val="28"/>
              </w:rPr>
              <w:t>.1: Basic Controls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Pr="001E2E1E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77340D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Differentiate between operating and safety controls.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Pr="001E2E1E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 w:rsidRPr="001E2E1E">
              <w:rPr>
                <w:rFonts w:cs="Times New Roman"/>
                <w:sz w:val="24"/>
                <w:szCs w:val="24"/>
              </w:rPr>
              <w:t>.1.</w:t>
            </w:r>
            <w:r w:rsidR="007734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the sequence of operation of standing pilot, intermittent, and direct ignition control systems.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Pr="001E2E1E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.1.3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basic gas furnace wiring diagrams.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Pr="001E2E1E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.1.4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Explain oil furnace primary control operation.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Pr="001E2E1E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.1.5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tabs>
                <w:tab w:val="left" w:pos="266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electric furnace operating sequence.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Pr="001E2E1E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.1.6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hydronic heating system controls.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Pr="001E2E1E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.1.7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basic motor circuit troubleshooting procedures.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.1.8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Interpret packaged and split air conditioning systems and wiring diagrams.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.1.9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Identify commercial and industrial air conditioning system control methods.</w:t>
            </w:r>
          </w:p>
        </w:tc>
      </w:tr>
      <w:tr w:rsidR="0077340D" w:rsidRPr="009E016A" w:rsidTr="0077340D">
        <w:tc>
          <w:tcPr>
            <w:tcW w:w="946" w:type="dxa"/>
            <w:gridSpan w:val="2"/>
          </w:tcPr>
          <w:p w:rsidR="0077340D" w:rsidRDefault="009C1A5C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77340D">
              <w:rPr>
                <w:rFonts w:cs="Times New Roman"/>
                <w:sz w:val="24"/>
                <w:szCs w:val="24"/>
              </w:rPr>
              <w:t>.1.10</w:t>
            </w:r>
          </w:p>
        </w:tc>
        <w:tc>
          <w:tcPr>
            <w:tcW w:w="8846" w:type="dxa"/>
            <w:gridSpan w:val="2"/>
          </w:tcPr>
          <w:p w:rsidR="0077340D" w:rsidRPr="009E016A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basic electronic control system troubleshooting procedures.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  <w:vAlign w:val="center"/>
          </w:tcPr>
          <w:p w:rsidR="0077340D" w:rsidRPr="001E2E1E" w:rsidRDefault="0077340D" w:rsidP="001A5779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AF0F62">
              <w:rPr>
                <w:rFonts w:asciiTheme="minorHAnsi" w:hAnsiTheme="minorHAnsi"/>
                <w:b/>
                <w:sz w:val="28"/>
              </w:rPr>
              <w:t>13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SYSTEM AIR FLOW AND DUCT SIZING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AF0F62">
              <w:rPr>
                <w:rFonts w:asciiTheme="minorHAnsi" w:hAnsiTheme="minorHAnsi"/>
                <w:b/>
                <w:sz w:val="28"/>
              </w:rPr>
              <w:t>13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System Air Flow and Duct Sizing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AF0F6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77340D" w:rsidRPr="001E2E1E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basic air flow characteristics.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AF0F6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77340D" w:rsidRPr="001E2E1E">
              <w:rPr>
                <w:rFonts w:cs="Times New Roman"/>
                <w:sz w:val="24"/>
                <w:szCs w:val="24"/>
              </w:rPr>
              <w:t>.1.</w:t>
            </w:r>
            <w:r w:rsidR="0077340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Explain duct system pressures.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AF0F6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77340D" w:rsidRPr="001E2E1E">
              <w:rPr>
                <w:rFonts w:cs="Times New Roman"/>
                <w:sz w:val="24"/>
                <w:szCs w:val="24"/>
              </w:rPr>
              <w:t>.1.3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Calculate duct system air flow.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AF0F6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77340D" w:rsidRPr="001E2E1E">
              <w:rPr>
                <w:rFonts w:cs="Times New Roman"/>
                <w:sz w:val="24"/>
                <w:szCs w:val="24"/>
              </w:rPr>
              <w:t>.1.4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Determine proper air flow requirements.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AF0F6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77340D" w:rsidRPr="001E2E1E">
              <w:rPr>
                <w:rFonts w:cs="Times New Roman"/>
                <w:sz w:val="24"/>
                <w:szCs w:val="24"/>
              </w:rPr>
              <w:t>.1.5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air distribution system configurations.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AF0F62" w:rsidP="00DF189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77340D" w:rsidRPr="001E2E1E">
              <w:rPr>
                <w:rFonts w:cs="Times New Roman"/>
                <w:sz w:val="24"/>
                <w:szCs w:val="24"/>
              </w:rPr>
              <w:t>.1.6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Select primary heating/cooling equipment using nationally recognized standards.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AF0F62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7340D" w:rsidRPr="001E2E1E">
              <w:rPr>
                <w:rFonts w:asciiTheme="minorHAnsi" w:hAnsiTheme="minorHAnsi"/>
              </w:rPr>
              <w:t>.1.7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air-side component pressure drops from manufacturer tables.</w:t>
            </w:r>
          </w:p>
        </w:tc>
      </w:tr>
      <w:tr w:rsidR="0077340D" w:rsidTr="0077340D">
        <w:tc>
          <w:tcPr>
            <w:tcW w:w="946" w:type="dxa"/>
            <w:gridSpan w:val="2"/>
          </w:tcPr>
          <w:p w:rsidR="0077340D" w:rsidRPr="001E2E1E" w:rsidRDefault="00AF0F62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7340D">
              <w:rPr>
                <w:rFonts w:asciiTheme="minorHAnsi" w:hAnsiTheme="minorHAnsi"/>
              </w:rPr>
              <w:t>.1.8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Sketch a residential duct system layout using nationally recognized standards.</w:t>
            </w:r>
          </w:p>
        </w:tc>
      </w:tr>
      <w:tr w:rsidR="0077340D" w:rsidTr="0077340D">
        <w:tc>
          <w:tcPr>
            <w:tcW w:w="946" w:type="dxa"/>
            <w:gridSpan w:val="2"/>
          </w:tcPr>
          <w:p w:rsidR="0077340D" w:rsidRDefault="00AF0F62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7340D">
              <w:rPr>
                <w:rFonts w:asciiTheme="minorHAnsi" w:hAnsiTheme="minorHAnsi"/>
              </w:rPr>
              <w:t>.1.9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duct size based on nationally recognized standards.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5E5CFE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872110">
              <w:rPr>
                <w:rFonts w:asciiTheme="minorHAnsi" w:hAnsiTheme="minorHAnsi"/>
                <w:b/>
                <w:sz w:val="28"/>
              </w:rPr>
              <w:t>14</w:t>
            </w:r>
            <w:r>
              <w:rPr>
                <w:rFonts w:asciiTheme="minorHAnsi" w:hAnsiTheme="minorHAnsi"/>
                <w:b/>
                <w:sz w:val="28"/>
              </w:rPr>
              <w:t>.0: BASIC AIR CONDITIONING AND REFRIGERATION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5E5CFE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872110">
              <w:rPr>
                <w:rFonts w:asciiTheme="minorHAnsi" w:hAnsiTheme="minorHAnsi"/>
                <w:b/>
                <w:sz w:val="28"/>
              </w:rPr>
              <w:t>14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Basic Air Conditioning and Refrigeration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latent, sensible, and total heat differences.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 w:rsidRPr="001E2E1E">
              <w:rPr>
                <w:rFonts w:asciiTheme="minorHAnsi" w:hAnsiTheme="minorHAnsi"/>
              </w:rPr>
              <w:t>.1.</w:t>
            </w:r>
            <w:r w:rsidR="0077340D">
              <w:rPr>
                <w:rFonts w:asciiTheme="minorHAnsi" w:hAnsiTheme="minorHAnsi"/>
              </w:rPr>
              <w:t>2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Diagram refrigeration cycle conditions and components.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.1.3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pressure-enthalpy diagrams.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compressor design differences, efficiencies, and applications.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.1.5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water/air-cooled condenser operation and performance.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.1.6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metering device design and operation.</w:t>
            </w:r>
          </w:p>
        </w:tc>
      </w:tr>
      <w:tr w:rsidR="0077340D" w:rsidTr="0077340D">
        <w:tc>
          <w:tcPr>
            <w:tcW w:w="946" w:type="dxa"/>
            <w:gridSpan w:val="2"/>
            <w:vAlign w:val="center"/>
          </w:tcPr>
          <w:p w:rsidR="0077340D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.1.7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refrigeration accessory components and operation.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.1.8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evaporator types.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.1.9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proper refrigerant line sizing and installation practices.</w:t>
            </w:r>
          </w:p>
        </w:tc>
      </w:tr>
      <w:tr w:rsidR="0077340D" w:rsidTr="0077340D">
        <w:tc>
          <w:tcPr>
            <w:tcW w:w="946" w:type="dxa"/>
            <w:gridSpan w:val="2"/>
            <w:vAlign w:val="center"/>
          </w:tcPr>
          <w:p w:rsidR="0077340D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.1.10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various refrigerant physical and chemical properties.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.1.11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refrigerant oil properties and application.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.1.12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refrigeration system access procedures.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.1.13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Differentiate between recovered, recycled, and reclaimed refrigerant.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Default="00872110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.1.14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refrigerant recovery, evacuation, and charging procedures.</w:t>
            </w:r>
          </w:p>
        </w:tc>
      </w:tr>
      <w:tr w:rsidR="0077340D" w:rsidTr="0077340D">
        <w:tc>
          <w:tcPr>
            <w:tcW w:w="946" w:type="dxa"/>
            <w:gridSpan w:val="2"/>
            <w:vAlign w:val="center"/>
          </w:tcPr>
          <w:p w:rsidR="0077340D" w:rsidRDefault="00872110" w:rsidP="0087211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7340D">
              <w:rPr>
                <w:rFonts w:asciiTheme="minorHAnsi" w:hAnsiTheme="minorHAnsi"/>
              </w:rPr>
              <w:t>.1.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operation of a variable refrigerant flow system.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8E6FED">
              <w:rPr>
                <w:rFonts w:asciiTheme="minorHAnsi" w:hAnsiTheme="minorHAnsi"/>
                <w:b/>
                <w:sz w:val="28"/>
              </w:rPr>
              <w:t>15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INTRODUCTION TO HYDRONIC SYSTEMS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</w:t>
            </w:r>
            <w:r>
              <w:rPr>
                <w:rFonts w:asciiTheme="minorHAnsi" w:hAnsiTheme="minorHAnsi"/>
                <w:b/>
                <w:sz w:val="28"/>
              </w:rPr>
              <w:t xml:space="preserve">ormance Standard </w:t>
            </w:r>
            <w:r w:rsidR="008E6FED">
              <w:rPr>
                <w:rFonts w:asciiTheme="minorHAnsi" w:hAnsiTheme="minorHAnsi"/>
                <w:b/>
                <w:sz w:val="28"/>
              </w:rPr>
              <w:t>15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Introduction to Hydronic Systems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hydronic piping system configurations.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</w:t>
            </w:r>
            <w:r w:rsidR="0077340D" w:rsidRPr="001E2E1E">
              <w:rPr>
                <w:rFonts w:asciiTheme="minorHAnsi" w:hAnsiTheme="minorHAnsi"/>
              </w:rPr>
              <w:t>.1.</w:t>
            </w:r>
            <w:r w:rsidR="0077340D">
              <w:rPr>
                <w:rFonts w:asciiTheme="minorHAnsi" w:hAnsiTheme="minorHAnsi"/>
              </w:rPr>
              <w:t>2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hydronic system components.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77340D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hydronic systems drain and fill procedures.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Diagram basic hydronic system control circuits.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8E6FED">
              <w:rPr>
                <w:rFonts w:asciiTheme="minorHAnsi" w:hAnsiTheme="minorHAnsi"/>
                <w:b/>
                <w:sz w:val="28"/>
              </w:rPr>
              <w:t>16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BASIC SHEET METAL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8E6FED">
              <w:rPr>
                <w:rFonts w:asciiTheme="minorHAnsi" w:hAnsiTheme="minorHAnsi"/>
                <w:b/>
                <w:sz w:val="28"/>
              </w:rPr>
              <w:t>16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Basic Sheet Metal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Define sheet metal layout terms.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.1.2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parallel line development procedures.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.1.3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Layout and fabricate the following sheet metal fitting: Pittsburgh seam and square elbow.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Layout and fabricate the following sheet metal fitting: 90 degree elbow and transition.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.1.5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radial line development procedures.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.1.6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Layout and fabricate the following sheet metal fitting: symmetrical tapered duct.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.1.7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Layout and fabricate the following sheet metal fitting: square to square tapered duct.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.1.8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triangulation development procedures.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.1.9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Layout and fabricate the following sheet metal fitting: two-way offset transition.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77340D">
              <w:rPr>
                <w:rFonts w:asciiTheme="minorHAnsi" w:hAnsiTheme="minorHAnsi"/>
              </w:rPr>
              <w:t>.1.10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Layout and fabricate the following sheet metal fitting: tapered duct section.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8E6FED">
              <w:rPr>
                <w:rFonts w:asciiTheme="minorHAnsi" w:hAnsiTheme="minorHAnsi"/>
                <w:b/>
                <w:sz w:val="28"/>
              </w:rPr>
              <w:t>17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INTRODUCTION TO SERVICE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8E6FED">
              <w:rPr>
                <w:rFonts w:asciiTheme="minorHAnsi" w:hAnsiTheme="minorHAnsi"/>
                <w:b/>
                <w:sz w:val="28"/>
              </w:rPr>
              <w:t>17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Introduction to Service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air conditioning system problems.</w:t>
            </w:r>
          </w:p>
        </w:tc>
      </w:tr>
      <w:tr w:rsidR="0077340D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.1.2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Prescribe air conditioning system problem solutions.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.1.3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gas heating system problems.</w:t>
            </w:r>
          </w:p>
        </w:tc>
      </w:tr>
      <w:tr w:rsidR="0077340D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Prescribe gas heating system problem solutions.</w:t>
            </w:r>
          </w:p>
        </w:tc>
      </w:tr>
      <w:tr w:rsidR="0077340D" w:rsidRPr="001E2E1E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.1.5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oil heating system problems.</w:t>
            </w:r>
          </w:p>
        </w:tc>
      </w:tr>
      <w:tr w:rsidR="0077340D" w:rsidTr="0077340D">
        <w:tc>
          <w:tcPr>
            <w:tcW w:w="946" w:type="dxa"/>
            <w:gridSpan w:val="2"/>
            <w:vAlign w:val="center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.1.6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Prescribe oil heating system problem solutions.</w:t>
            </w:r>
          </w:p>
        </w:tc>
      </w:tr>
      <w:tr w:rsidR="0077340D" w:rsidRPr="001E2E1E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.1.7</w:t>
            </w:r>
          </w:p>
        </w:tc>
        <w:tc>
          <w:tcPr>
            <w:tcW w:w="8846" w:type="dxa"/>
            <w:gridSpan w:val="2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electric heating system problems.</w:t>
            </w:r>
          </w:p>
        </w:tc>
      </w:tr>
      <w:tr w:rsidR="0077340D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.1.8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Prescribe electric heating system problem solutions.</w:t>
            </w:r>
          </w:p>
        </w:tc>
      </w:tr>
      <w:tr w:rsidR="0077340D" w:rsidTr="0077340D">
        <w:tc>
          <w:tcPr>
            <w:tcW w:w="946" w:type="dxa"/>
            <w:gridSpan w:val="2"/>
          </w:tcPr>
          <w:p w:rsidR="0077340D" w:rsidRPr="001E2E1E" w:rsidRDefault="008E6FED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77340D">
              <w:rPr>
                <w:rFonts w:asciiTheme="minorHAnsi" w:hAnsiTheme="minorHAnsi"/>
              </w:rPr>
              <w:t>.1.9</w:t>
            </w:r>
          </w:p>
        </w:tc>
        <w:tc>
          <w:tcPr>
            <w:tcW w:w="8846" w:type="dxa"/>
            <w:gridSpan w:val="2"/>
          </w:tcPr>
          <w:p w:rsidR="0077340D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gas, oil, and electric heating and air conditioning maintenance procedures.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93ADC1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4E1F63">
              <w:rPr>
                <w:rFonts w:asciiTheme="minorHAnsi" w:hAnsiTheme="minorHAnsi"/>
                <w:b/>
                <w:sz w:val="28"/>
              </w:rPr>
              <w:t>18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ADVANCED HVAC SYSTEMS</w:t>
            </w:r>
          </w:p>
        </w:tc>
      </w:tr>
      <w:tr w:rsidR="0077340D" w:rsidRPr="001E2E1E" w:rsidTr="0077340D">
        <w:tc>
          <w:tcPr>
            <w:tcW w:w="9792" w:type="dxa"/>
            <w:gridSpan w:val="4"/>
            <w:shd w:val="clear" w:color="auto" w:fill="D9D9D9" w:themeFill="background1" w:themeFillShade="D9"/>
          </w:tcPr>
          <w:p w:rsidR="0077340D" w:rsidRPr="001E2E1E" w:rsidRDefault="0077340D" w:rsidP="00DF189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Standard </w:t>
            </w:r>
            <w:r w:rsidR="004E1F63">
              <w:rPr>
                <w:rFonts w:asciiTheme="minorHAnsi" w:hAnsiTheme="minorHAnsi"/>
                <w:b/>
                <w:sz w:val="28"/>
              </w:rPr>
              <w:t>18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HVAC Systems</w:t>
            </w:r>
          </w:p>
        </w:tc>
      </w:tr>
      <w:tr w:rsidR="0077340D" w:rsidRPr="001E2E1E" w:rsidTr="0077340D">
        <w:tc>
          <w:tcPr>
            <w:tcW w:w="900" w:type="dxa"/>
            <w:vAlign w:val="center"/>
          </w:tcPr>
          <w:p w:rsidR="0077340D" w:rsidRPr="001E2E1E" w:rsidRDefault="004E1F6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77340D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92" w:type="dxa"/>
            <w:gridSpan w:val="3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commercial fan coil unit operation.</w:t>
            </w:r>
          </w:p>
        </w:tc>
      </w:tr>
      <w:tr w:rsidR="0077340D" w:rsidRPr="001E2E1E" w:rsidTr="0077340D">
        <w:tc>
          <w:tcPr>
            <w:tcW w:w="900" w:type="dxa"/>
            <w:vAlign w:val="center"/>
          </w:tcPr>
          <w:p w:rsidR="0077340D" w:rsidRPr="001E2E1E" w:rsidRDefault="004E1F6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77340D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92" w:type="dxa"/>
            <w:gridSpan w:val="3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package unit building system configurations.</w:t>
            </w:r>
          </w:p>
        </w:tc>
      </w:tr>
      <w:tr w:rsidR="0077340D" w:rsidRPr="001E2E1E" w:rsidTr="0077340D">
        <w:tc>
          <w:tcPr>
            <w:tcW w:w="900" w:type="dxa"/>
            <w:vAlign w:val="center"/>
          </w:tcPr>
          <w:p w:rsidR="0077340D" w:rsidRPr="001E2E1E" w:rsidRDefault="004E1F6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77340D">
              <w:rPr>
                <w:rFonts w:asciiTheme="minorHAnsi" w:hAnsiTheme="minorHAnsi"/>
              </w:rPr>
              <w:t>.1.3</w:t>
            </w:r>
          </w:p>
        </w:tc>
        <w:tc>
          <w:tcPr>
            <w:tcW w:w="8892" w:type="dxa"/>
            <w:gridSpan w:val="3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building chilled water system operation.</w:t>
            </w:r>
          </w:p>
        </w:tc>
      </w:tr>
      <w:tr w:rsidR="0077340D" w:rsidRPr="001E2E1E" w:rsidTr="0077340D">
        <w:tc>
          <w:tcPr>
            <w:tcW w:w="900" w:type="dxa"/>
            <w:vAlign w:val="center"/>
          </w:tcPr>
          <w:p w:rsidR="0077340D" w:rsidRPr="001E2E1E" w:rsidRDefault="004E1F63" w:rsidP="00DF18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77340D">
              <w:rPr>
                <w:rFonts w:asciiTheme="minorHAnsi" w:hAnsiTheme="minorHAnsi"/>
              </w:rPr>
              <w:t>.1.4</w:t>
            </w:r>
          </w:p>
        </w:tc>
        <w:tc>
          <w:tcPr>
            <w:tcW w:w="8892" w:type="dxa"/>
            <w:gridSpan w:val="3"/>
          </w:tcPr>
          <w:p w:rsidR="0077340D" w:rsidRPr="001E2E1E" w:rsidRDefault="0077340D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induced and forced draft cooling tower operation.</w:t>
            </w:r>
          </w:p>
        </w:tc>
      </w:tr>
    </w:tbl>
    <w:p w:rsidR="00615AA3" w:rsidRPr="001E2E1E" w:rsidRDefault="00615AA3" w:rsidP="00992CC7">
      <w:pPr>
        <w:rPr>
          <w:rFonts w:asciiTheme="minorHAnsi" w:hAnsiTheme="minorHAnsi"/>
        </w:rPr>
      </w:pPr>
    </w:p>
    <w:sectPr w:rsidR="00615AA3" w:rsidRPr="001E2E1E" w:rsidSect="00630F3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9A" w:rsidRDefault="00DF189A" w:rsidP="00673A70">
      <w:pPr>
        <w:spacing w:after="0" w:line="240" w:lineRule="auto"/>
      </w:pPr>
      <w:r>
        <w:separator/>
      </w:r>
    </w:p>
  </w:endnote>
  <w:endnote w:type="continuationSeparator" w:id="0">
    <w:p w:rsidR="00DF189A" w:rsidRDefault="00DF189A" w:rsidP="0067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44152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42172515"/>
          <w:docPartObj>
            <w:docPartGallery w:val="Page Numbers (Top of Page)"/>
            <w:docPartUnique/>
          </w:docPartObj>
        </w:sdtPr>
        <w:sdtEndPr/>
        <w:sdtContent>
          <w:p w:rsidR="00DF189A" w:rsidRDefault="00DF189A">
            <w:pPr>
              <w:pStyle w:val="Footer"/>
            </w:pPr>
            <w:r>
              <w:rPr>
                <w:rFonts w:asciiTheme="minorHAnsi" w:hAnsiTheme="minorHAnsi"/>
              </w:rPr>
              <w:t>Idaho Career &amp; Technical Education Standards</w:t>
            </w:r>
            <w:r w:rsidRPr="00EF6FE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                        </w:t>
            </w:r>
            <w:r w:rsidRPr="00EF6FE1">
              <w:rPr>
                <w:rFonts w:asciiTheme="minorHAnsi" w:hAnsiTheme="minorHAnsi"/>
              </w:rPr>
              <w:t xml:space="preserve">                                Page </w:t>
            </w:r>
            <w:r w:rsidRPr="00EF6FE1">
              <w:rPr>
                <w:rFonts w:asciiTheme="minorHAnsi" w:hAnsiTheme="minorHAnsi"/>
                <w:b/>
                <w:bCs/>
              </w:rPr>
              <w:fldChar w:fldCharType="begin"/>
            </w:r>
            <w:r w:rsidRPr="00EF6FE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EF6FE1">
              <w:rPr>
                <w:rFonts w:asciiTheme="minorHAnsi" w:hAnsiTheme="minorHAnsi"/>
                <w:b/>
                <w:bCs/>
              </w:rPr>
              <w:fldChar w:fldCharType="separate"/>
            </w:r>
            <w:r w:rsidR="00E01ECB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EF6FE1">
              <w:rPr>
                <w:rFonts w:asciiTheme="minorHAnsi" w:hAnsiTheme="minorHAnsi"/>
                <w:b/>
                <w:bCs/>
              </w:rPr>
              <w:fldChar w:fldCharType="end"/>
            </w:r>
            <w:r w:rsidRPr="00EF6FE1">
              <w:rPr>
                <w:rFonts w:asciiTheme="minorHAnsi" w:hAnsiTheme="minorHAnsi"/>
              </w:rPr>
              <w:t xml:space="preserve"> of </w:t>
            </w:r>
            <w:r w:rsidRPr="00EF6FE1">
              <w:rPr>
                <w:rFonts w:asciiTheme="minorHAnsi" w:hAnsiTheme="minorHAnsi"/>
                <w:b/>
                <w:bCs/>
              </w:rPr>
              <w:fldChar w:fldCharType="begin"/>
            </w:r>
            <w:r w:rsidRPr="00EF6FE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EF6FE1">
              <w:rPr>
                <w:rFonts w:asciiTheme="minorHAnsi" w:hAnsiTheme="minorHAnsi"/>
                <w:b/>
                <w:bCs/>
              </w:rPr>
              <w:fldChar w:fldCharType="separate"/>
            </w:r>
            <w:r w:rsidR="00E01ECB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EF6FE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9A" w:rsidRDefault="00DF189A" w:rsidP="00673A70">
      <w:pPr>
        <w:spacing w:after="0" w:line="240" w:lineRule="auto"/>
      </w:pPr>
      <w:r>
        <w:separator/>
      </w:r>
    </w:p>
  </w:footnote>
  <w:footnote w:type="continuationSeparator" w:id="0">
    <w:p w:rsidR="00DF189A" w:rsidRDefault="00DF189A" w:rsidP="0067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Ind w:w="-18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0"/>
      <w:gridCol w:w="1259"/>
    </w:tblGrid>
    <w:tr w:rsidR="00DF189A" w:rsidTr="0077340D">
      <w:trPr>
        <w:trHeight w:val="288"/>
      </w:trPr>
      <w:tc>
        <w:tcPr>
          <w:tcW w:w="8460" w:type="dxa"/>
        </w:tcPr>
        <w:p w:rsidR="00DF189A" w:rsidRPr="00EF6FE1" w:rsidRDefault="0077340D" w:rsidP="007917E1">
          <w:pPr>
            <w:pStyle w:val="Header"/>
            <w:tabs>
              <w:tab w:val="left" w:pos="1110"/>
              <w:tab w:val="center" w:pos="4713"/>
            </w:tabs>
            <w:jc w:val="center"/>
            <w:rPr>
              <w:rFonts w:asciiTheme="minorHAnsi" w:eastAsiaTheme="majorEastAsia" w:hAnsiTheme="minorHAnsi" w:cstheme="majorBidi"/>
              <w:b/>
              <w:sz w:val="36"/>
              <w:szCs w:val="36"/>
            </w:rPr>
          </w:pPr>
          <w:r w:rsidRPr="0077340D"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 xml:space="preserve">HVAC APPRENTICESHIP </w:t>
          </w:r>
          <w:r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 xml:space="preserve">YEAR 3 </w:t>
          </w:r>
          <w:r w:rsidRPr="0077340D"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>PROGRAM STANDARDS</w:t>
          </w:r>
        </w:p>
      </w:tc>
      <w:sdt>
        <w:sdtPr>
          <w:rPr>
            <w:rFonts w:asciiTheme="minorHAnsi" w:eastAsiaTheme="majorEastAsia" w:hAnsiTheme="minorHAnsi"/>
            <w:b/>
            <w:bCs/>
            <w:color w:val="4F81BD" w:themeColor="accent1"/>
            <w:sz w:val="36"/>
            <w:szCs w:val="36"/>
            <w14:numForm w14:val="oldStyle"/>
          </w:rPr>
          <w:alias w:val="Year"/>
          <w:id w:val="472568626"/>
          <w:placeholder>
            <w:docPart w:val="B43981900DDD47DA894FBDDB6AE9E51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18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59" w:type="dxa"/>
            </w:tcPr>
            <w:p w:rsidR="00DF189A" w:rsidRPr="0077340D" w:rsidRDefault="00DF189A" w:rsidP="00673A70">
              <w:pPr>
                <w:pStyle w:val="Header"/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77340D">
                <w:rPr>
                  <w:rFonts w:asciiTheme="minorHAnsi" w:eastAsiaTheme="majorEastAsia" w:hAnsiTheme="minorHAns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2018</w:t>
              </w:r>
            </w:p>
          </w:tc>
        </w:sdtContent>
      </w:sdt>
    </w:tr>
  </w:tbl>
  <w:p w:rsidR="00DF189A" w:rsidRDefault="00DF1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0"/>
    <w:rsid w:val="00006623"/>
    <w:rsid w:val="0001714C"/>
    <w:rsid w:val="00026627"/>
    <w:rsid w:val="00032984"/>
    <w:rsid w:val="00081DDF"/>
    <w:rsid w:val="00083AD0"/>
    <w:rsid w:val="00090F51"/>
    <w:rsid w:val="00091629"/>
    <w:rsid w:val="0009518B"/>
    <w:rsid w:val="00095515"/>
    <w:rsid w:val="000C2ACF"/>
    <w:rsid w:val="000C5DBE"/>
    <w:rsid w:val="00110E3C"/>
    <w:rsid w:val="001200A3"/>
    <w:rsid w:val="00121FB4"/>
    <w:rsid w:val="00124871"/>
    <w:rsid w:val="001315C0"/>
    <w:rsid w:val="00137C5E"/>
    <w:rsid w:val="00142E96"/>
    <w:rsid w:val="00146319"/>
    <w:rsid w:val="00150A73"/>
    <w:rsid w:val="00173FE6"/>
    <w:rsid w:val="00174EB6"/>
    <w:rsid w:val="0018135F"/>
    <w:rsid w:val="001840EA"/>
    <w:rsid w:val="0019163B"/>
    <w:rsid w:val="00193281"/>
    <w:rsid w:val="00194E81"/>
    <w:rsid w:val="001A434A"/>
    <w:rsid w:val="001A5779"/>
    <w:rsid w:val="001A7E9D"/>
    <w:rsid w:val="001B3D53"/>
    <w:rsid w:val="001E2E1E"/>
    <w:rsid w:val="00210A71"/>
    <w:rsid w:val="00216795"/>
    <w:rsid w:val="00220099"/>
    <w:rsid w:val="00226308"/>
    <w:rsid w:val="00232088"/>
    <w:rsid w:val="00233ED9"/>
    <w:rsid w:val="002356FD"/>
    <w:rsid w:val="00235932"/>
    <w:rsid w:val="00236771"/>
    <w:rsid w:val="00240CB6"/>
    <w:rsid w:val="00243623"/>
    <w:rsid w:val="00244C6F"/>
    <w:rsid w:val="00265EAB"/>
    <w:rsid w:val="00275D57"/>
    <w:rsid w:val="00277117"/>
    <w:rsid w:val="0028062B"/>
    <w:rsid w:val="00290CA4"/>
    <w:rsid w:val="002C4D34"/>
    <w:rsid w:val="002E119C"/>
    <w:rsid w:val="002E29F6"/>
    <w:rsid w:val="00317687"/>
    <w:rsid w:val="00337D7E"/>
    <w:rsid w:val="0034305B"/>
    <w:rsid w:val="003556E9"/>
    <w:rsid w:val="00355FFA"/>
    <w:rsid w:val="003655BC"/>
    <w:rsid w:val="00366761"/>
    <w:rsid w:val="0038374E"/>
    <w:rsid w:val="003A3F3F"/>
    <w:rsid w:val="003A479A"/>
    <w:rsid w:val="003A6315"/>
    <w:rsid w:val="003A6784"/>
    <w:rsid w:val="003B40C5"/>
    <w:rsid w:val="003D0CC1"/>
    <w:rsid w:val="003F2F90"/>
    <w:rsid w:val="003F6C3B"/>
    <w:rsid w:val="00400766"/>
    <w:rsid w:val="00412D01"/>
    <w:rsid w:val="00425004"/>
    <w:rsid w:val="00437D35"/>
    <w:rsid w:val="004423F2"/>
    <w:rsid w:val="00443408"/>
    <w:rsid w:val="004472A0"/>
    <w:rsid w:val="0045265D"/>
    <w:rsid w:val="00454273"/>
    <w:rsid w:val="00481DCD"/>
    <w:rsid w:val="004A1664"/>
    <w:rsid w:val="004A39EB"/>
    <w:rsid w:val="004A5492"/>
    <w:rsid w:val="004A6BB9"/>
    <w:rsid w:val="004A7052"/>
    <w:rsid w:val="004B1B61"/>
    <w:rsid w:val="004B5A87"/>
    <w:rsid w:val="004B7F0E"/>
    <w:rsid w:val="004C0775"/>
    <w:rsid w:val="004E1F63"/>
    <w:rsid w:val="004E4030"/>
    <w:rsid w:val="0050278F"/>
    <w:rsid w:val="00516FD3"/>
    <w:rsid w:val="0053258C"/>
    <w:rsid w:val="00537823"/>
    <w:rsid w:val="00541586"/>
    <w:rsid w:val="00545FBC"/>
    <w:rsid w:val="005463A7"/>
    <w:rsid w:val="00547794"/>
    <w:rsid w:val="00551631"/>
    <w:rsid w:val="00561D3E"/>
    <w:rsid w:val="005635C5"/>
    <w:rsid w:val="005A14B6"/>
    <w:rsid w:val="005B073D"/>
    <w:rsid w:val="005D2354"/>
    <w:rsid w:val="005E5CFE"/>
    <w:rsid w:val="005E7537"/>
    <w:rsid w:val="005F5448"/>
    <w:rsid w:val="00601401"/>
    <w:rsid w:val="00607E80"/>
    <w:rsid w:val="006118FB"/>
    <w:rsid w:val="00615AA3"/>
    <w:rsid w:val="00630F38"/>
    <w:rsid w:val="00637FD6"/>
    <w:rsid w:val="0064415D"/>
    <w:rsid w:val="00644368"/>
    <w:rsid w:val="00650646"/>
    <w:rsid w:val="00655B00"/>
    <w:rsid w:val="00667149"/>
    <w:rsid w:val="00673A70"/>
    <w:rsid w:val="00676FB1"/>
    <w:rsid w:val="006773C3"/>
    <w:rsid w:val="00692F1C"/>
    <w:rsid w:val="006A1CEB"/>
    <w:rsid w:val="006A79A6"/>
    <w:rsid w:val="006C2CFA"/>
    <w:rsid w:val="006D632C"/>
    <w:rsid w:val="006D6602"/>
    <w:rsid w:val="006E5379"/>
    <w:rsid w:val="006F08F5"/>
    <w:rsid w:val="0070167F"/>
    <w:rsid w:val="007079CB"/>
    <w:rsid w:val="00717686"/>
    <w:rsid w:val="007328C4"/>
    <w:rsid w:val="007332D0"/>
    <w:rsid w:val="00753C82"/>
    <w:rsid w:val="007722BA"/>
    <w:rsid w:val="0077340D"/>
    <w:rsid w:val="00782F59"/>
    <w:rsid w:val="007917E1"/>
    <w:rsid w:val="00791935"/>
    <w:rsid w:val="00794E32"/>
    <w:rsid w:val="00797F75"/>
    <w:rsid w:val="007A6D82"/>
    <w:rsid w:val="007E3743"/>
    <w:rsid w:val="007E4DD8"/>
    <w:rsid w:val="007F6728"/>
    <w:rsid w:val="008248E0"/>
    <w:rsid w:val="008316CA"/>
    <w:rsid w:val="0083324F"/>
    <w:rsid w:val="008334D6"/>
    <w:rsid w:val="00834D99"/>
    <w:rsid w:val="00846E99"/>
    <w:rsid w:val="008512F1"/>
    <w:rsid w:val="00864A3B"/>
    <w:rsid w:val="00865710"/>
    <w:rsid w:val="00872110"/>
    <w:rsid w:val="008756FC"/>
    <w:rsid w:val="00882DF1"/>
    <w:rsid w:val="00887C50"/>
    <w:rsid w:val="008A1FEB"/>
    <w:rsid w:val="008B0181"/>
    <w:rsid w:val="008B529A"/>
    <w:rsid w:val="008E6FED"/>
    <w:rsid w:val="008F376C"/>
    <w:rsid w:val="00905955"/>
    <w:rsid w:val="00906A2D"/>
    <w:rsid w:val="00907589"/>
    <w:rsid w:val="00932235"/>
    <w:rsid w:val="00933DF8"/>
    <w:rsid w:val="00935A3F"/>
    <w:rsid w:val="00937924"/>
    <w:rsid w:val="00950AB2"/>
    <w:rsid w:val="009712B9"/>
    <w:rsid w:val="009804DA"/>
    <w:rsid w:val="00992CC7"/>
    <w:rsid w:val="009934D1"/>
    <w:rsid w:val="009C1A5C"/>
    <w:rsid w:val="009C1E78"/>
    <w:rsid w:val="009C3641"/>
    <w:rsid w:val="009E405E"/>
    <w:rsid w:val="009F0041"/>
    <w:rsid w:val="00A010F0"/>
    <w:rsid w:val="00A033B2"/>
    <w:rsid w:val="00A138DC"/>
    <w:rsid w:val="00A139F5"/>
    <w:rsid w:val="00A21E44"/>
    <w:rsid w:val="00A23DBE"/>
    <w:rsid w:val="00A35588"/>
    <w:rsid w:val="00A37109"/>
    <w:rsid w:val="00A41525"/>
    <w:rsid w:val="00A72E21"/>
    <w:rsid w:val="00A738D3"/>
    <w:rsid w:val="00A7403F"/>
    <w:rsid w:val="00A8355F"/>
    <w:rsid w:val="00A87C64"/>
    <w:rsid w:val="00A901E8"/>
    <w:rsid w:val="00A912A9"/>
    <w:rsid w:val="00A94487"/>
    <w:rsid w:val="00A97532"/>
    <w:rsid w:val="00AC4622"/>
    <w:rsid w:val="00AD2654"/>
    <w:rsid w:val="00AD531E"/>
    <w:rsid w:val="00AE0BB0"/>
    <w:rsid w:val="00AE56BF"/>
    <w:rsid w:val="00AF0F62"/>
    <w:rsid w:val="00AF6D89"/>
    <w:rsid w:val="00B0091C"/>
    <w:rsid w:val="00B40BA4"/>
    <w:rsid w:val="00B4571A"/>
    <w:rsid w:val="00B53BAF"/>
    <w:rsid w:val="00B54F22"/>
    <w:rsid w:val="00B57575"/>
    <w:rsid w:val="00B675F0"/>
    <w:rsid w:val="00B70D0F"/>
    <w:rsid w:val="00B73E5C"/>
    <w:rsid w:val="00B80E36"/>
    <w:rsid w:val="00B812BD"/>
    <w:rsid w:val="00B96207"/>
    <w:rsid w:val="00BB0953"/>
    <w:rsid w:val="00BB781D"/>
    <w:rsid w:val="00BD4BB7"/>
    <w:rsid w:val="00BD7842"/>
    <w:rsid w:val="00BD7947"/>
    <w:rsid w:val="00BE5933"/>
    <w:rsid w:val="00BF76AD"/>
    <w:rsid w:val="00C27F4D"/>
    <w:rsid w:val="00C31968"/>
    <w:rsid w:val="00C3398D"/>
    <w:rsid w:val="00C42BC5"/>
    <w:rsid w:val="00C44130"/>
    <w:rsid w:val="00C57D32"/>
    <w:rsid w:val="00C657BC"/>
    <w:rsid w:val="00C9608A"/>
    <w:rsid w:val="00CA0896"/>
    <w:rsid w:val="00CA35D4"/>
    <w:rsid w:val="00CD0C3A"/>
    <w:rsid w:val="00CE0FF6"/>
    <w:rsid w:val="00CE7CCE"/>
    <w:rsid w:val="00CF1AC6"/>
    <w:rsid w:val="00CF7F6E"/>
    <w:rsid w:val="00D146C4"/>
    <w:rsid w:val="00D311F8"/>
    <w:rsid w:val="00D34FD8"/>
    <w:rsid w:val="00D3631A"/>
    <w:rsid w:val="00D374A1"/>
    <w:rsid w:val="00D54693"/>
    <w:rsid w:val="00D67397"/>
    <w:rsid w:val="00D74B48"/>
    <w:rsid w:val="00D84106"/>
    <w:rsid w:val="00D9009E"/>
    <w:rsid w:val="00D91C08"/>
    <w:rsid w:val="00D9764A"/>
    <w:rsid w:val="00D97CE0"/>
    <w:rsid w:val="00DA1410"/>
    <w:rsid w:val="00DA21BA"/>
    <w:rsid w:val="00DA2CB7"/>
    <w:rsid w:val="00DB16F8"/>
    <w:rsid w:val="00DC3906"/>
    <w:rsid w:val="00DE0301"/>
    <w:rsid w:val="00DF189A"/>
    <w:rsid w:val="00DF423C"/>
    <w:rsid w:val="00E01ECB"/>
    <w:rsid w:val="00E0245B"/>
    <w:rsid w:val="00E02A2E"/>
    <w:rsid w:val="00E147DC"/>
    <w:rsid w:val="00E25BE4"/>
    <w:rsid w:val="00E4637A"/>
    <w:rsid w:val="00E50EAE"/>
    <w:rsid w:val="00E70D15"/>
    <w:rsid w:val="00E940CC"/>
    <w:rsid w:val="00EA506A"/>
    <w:rsid w:val="00EA5C34"/>
    <w:rsid w:val="00EB74BF"/>
    <w:rsid w:val="00EC3DE6"/>
    <w:rsid w:val="00ED02C1"/>
    <w:rsid w:val="00ED0CD2"/>
    <w:rsid w:val="00ED183E"/>
    <w:rsid w:val="00ED4688"/>
    <w:rsid w:val="00ED6E14"/>
    <w:rsid w:val="00ED7CA6"/>
    <w:rsid w:val="00EF4C5E"/>
    <w:rsid w:val="00EF6FE1"/>
    <w:rsid w:val="00F01F53"/>
    <w:rsid w:val="00F15A07"/>
    <w:rsid w:val="00F15D01"/>
    <w:rsid w:val="00F17272"/>
    <w:rsid w:val="00F2344C"/>
    <w:rsid w:val="00F24C2B"/>
    <w:rsid w:val="00F45CDA"/>
    <w:rsid w:val="00F61267"/>
    <w:rsid w:val="00F71624"/>
    <w:rsid w:val="00F75DD0"/>
    <w:rsid w:val="00F762FD"/>
    <w:rsid w:val="00F80E8C"/>
    <w:rsid w:val="00F969A1"/>
    <w:rsid w:val="00F97F68"/>
    <w:rsid w:val="00FB70F8"/>
    <w:rsid w:val="00FD7DE2"/>
    <w:rsid w:val="00FE765E"/>
    <w:rsid w:val="00FF0AF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B65FF3"/>
  <w15:docId w15:val="{D81B2A84-87BE-438A-9483-212C292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70"/>
  </w:style>
  <w:style w:type="paragraph" w:styleId="Footer">
    <w:name w:val="footer"/>
    <w:basedOn w:val="Normal"/>
    <w:link w:val="FooterChar"/>
    <w:uiPriority w:val="99"/>
    <w:unhideWhenUsed/>
    <w:rsid w:val="0067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70"/>
  </w:style>
  <w:style w:type="paragraph" w:styleId="BalloonText">
    <w:name w:val="Balloon Text"/>
    <w:basedOn w:val="Normal"/>
    <w:link w:val="BalloonTextChar"/>
    <w:uiPriority w:val="99"/>
    <w:semiHidden/>
    <w:unhideWhenUsed/>
    <w:rsid w:val="006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223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981900DDD47DA894FBDDB6AE9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E6EB-E0A4-4557-A4B2-7E26FEC96BC3}"/>
      </w:docPartPr>
      <w:docPartBody>
        <w:p w:rsidR="00676CC6" w:rsidRDefault="00676CC6" w:rsidP="00676CC6">
          <w:pPr>
            <w:pStyle w:val="B43981900DDD47DA894FBDDB6AE9E51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C6"/>
    <w:rsid w:val="00316A43"/>
    <w:rsid w:val="00492626"/>
    <w:rsid w:val="00676CC6"/>
    <w:rsid w:val="00725EEB"/>
    <w:rsid w:val="00C36FDD"/>
    <w:rsid w:val="00C773BF"/>
    <w:rsid w:val="00DF6362"/>
    <w:rsid w:val="00E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ABE554126485DBF6EE2E31CEC72AD">
    <w:name w:val="73DABE554126485DBF6EE2E31CEC72AD"/>
    <w:rsid w:val="00676CC6"/>
  </w:style>
  <w:style w:type="paragraph" w:customStyle="1" w:styleId="B43981900DDD47DA894FBDDB6AE9E51B">
    <w:name w:val="B43981900DDD47DA894FBDDB6AE9E51B"/>
    <w:rsid w:val="00676CC6"/>
  </w:style>
  <w:style w:type="paragraph" w:customStyle="1" w:styleId="CA6FEFF28D3349F49EC9271939CDB6ED">
    <w:name w:val="CA6FEFF28D3349F49EC9271939CDB6ED"/>
    <w:rsid w:val="00676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E4C53A-BC8A-4965-BF88-B4FAAEA0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HVAC APPRENTICESHIP PROGRAM STANDARDS</vt:lpstr>
    </vt:vector>
  </TitlesOfParts>
  <Company>Microsoft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APPRENTICESHIP PROGRAM STANDARDS</dc:title>
  <dc:creator>Mayra Fomin</dc:creator>
  <cp:lastModifiedBy>Jacob Barber</cp:lastModifiedBy>
  <cp:revision>19</cp:revision>
  <cp:lastPrinted>2018-06-15T16:43:00Z</cp:lastPrinted>
  <dcterms:created xsi:type="dcterms:W3CDTF">2018-09-26T21:24:00Z</dcterms:created>
  <dcterms:modified xsi:type="dcterms:W3CDTF">2018-10-10T15:27:00Z</dcterms:modified>
</cp:coreProperties>
</file>