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9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800"/>
      </w:tblGrid>
      <w:tr w:rsidR="00BC6B4A" w:rsidRPr="001E2E1E" w:rsidTr="00BC6B4A">
        <w:tc>
          <w:tcPr>
            <w:tcW w:w="9792" w:type="dxa"/>
            <w:gridSpan w:val="2"/>
            <w:shd w:val="clear" w:color="auto" w:fill="93ADC1"/>
            <w:vAlign w:val="center"/>
          </w:tcPr>
          <w:p w:rsidR="00BC6B4A" w:rsidRPr="001E2E1E" w:rsidRDefault="00BC6B4A" w:rsidP="00CF7F6E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CONTENT STANDARD 1</w:t>
            </w:r>
            <w:r>
              <w:rPr>
                <w:rFonts w:asciiTheme="minorHAnsi" w:hAnsiTheme="minorHAnsi"/>
                <w:b/>
                <w:sz w:val="28"/>
              </w:rPr>
              <w:t>.0: TRADE MATH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D9D9D9" w:themeFill="background1" w:themeFillShade="D9"/>
          </w:tcPr>
          <w:p w:rsidR="00BC6B4A" w:rsidRPr="001E2E1E" w:rsidRDefault="00BC6B4A" w:rsidP="00CF7F6E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Performa</w:t>
            </w:r>
            <w:r>
              <w:rPr>
                <w:rFonts w:asciiTheme="minorHAnsi" w:hAnsiTheme="minorHAnsi"/>
                <w:b/>
                <w:sz w:val="28"/>
              </w:rPr>
              <w:t>nce Standard 1.1: Basic Math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addition, subtraction, multiplication, and division calculations of whole numbers.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 and subtraction calculations of common fractions.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multiplication and division calculations of common fractions.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addition, subtraction, multiplication, and division calculations of decimal fractions.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1.1.5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ratio and proportion calculations.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1.1.6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percent, percentage, and discount calculations.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1.1.7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angular, length, and converted temperature measure calculations.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1.1.8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area calculations.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1.1.9</w:t>
            </w:r>
          </w:p>
        </w:tc>
        <w:tc>
          <w:tcPr>
            <w:tcW w:w="8800" w:type="dxa"/>
          </w:tcPr>
          <w:p w:rsidR="00BC6B4A" w:rsidRPr="001E2E1E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 volume calculations.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1.1.10</w:t>
            </w:r>
          </w:p>
        </w:tc>
        <w:tc>
          <w:tcPr>
            <w:tcW w:w="8800" w:type="dxa"/>
          </w:tcPr>
          <w:p w:rsidR="00BC6B4A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Solve basic equations.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CF7F6E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1.1.11</w:t>
            </w:r>
          </w:p>
        </w:tc>
        <w:tc>
          <w:tcPr>
            <w:tcW w:w="8800" w:type="dxa"/>
          </w:tcPr>
          <w:p w:rsidR="00BC6B4A" w:rsidRDefault="00BC6B4A" w:rsidP="009C1E78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Demonstrate the use of order of operations.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93ADC1"/>
            <w:vAlign w:val="center"/>
          </w:tcPr>
          <w:p w:rsidR="00BC6B4A" w:rsidRPr="001E2E1E" w:rsidRDefault="00BC6B4A" w:rsidP="00265EAB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>CONTENT STANDARD 2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GENERAL SAFETY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D9D9D9" w:themeFill="background1" w:themeFillShade="D9"/>
          </w:tcPr>
          <w:p w:rsidR="00BC6B4A" w:rsidRPr="001E2E1E" w:rsidRDefault="00BC6B4A" w:rsidP="00905955">
            <w:pPr>
              <w:rPr>
                <w:rFonts w:asciiTheme="minorHAnsi" w:hAnsiTheme="minorHAnsi"/>
                <w:b/>
                <w:sz w:val="28"/>
              </w:rPr>
            </w:pPr>
            <w:r w:rsidRPr="001E2E1E">
              <w:rPr>
                <w:rFonts w:asciiTheme="minorHAnsi" w:hAnsiTheme="minorHAnsi"/>
                <w:b/>
                <w:sz w:val="28"/>
              </w:rPr>
              <w:t xml:space="preserve">Performance Standard 2.1: </w:t>
            </w:r>
            <w:r>
              <w:rPr>
                <w:rFonts w:asciiTheme="minorHAnsi" w:hAnsiTheme="minorHAnsi"/>
                <w:b/>
                <w:sz w:val="28"/>
              </w:rPr>
              <w:t>Workplace Safety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173FE6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potential excavation site hazards.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BC6B4A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Explain proper personal protective equipment (PPE) use.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BC6B4A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2.1.3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proper material handling, storage, use, and disposal.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173FE6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2.1.4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ladder, stairway, and scaffold hazards and proper use.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3F2F90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2.1.5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jobsite electrical hazards and proper lockout/</w:t>
            </w:r>
            <w:proofErr w:type="spellStart"/>
            <w:r>
              <w:rPr>
                <w:rFonts w:cs="Times New Roman"/>
                <w:sz w:val="24"/>
                <w:szCs w:val="24"/>
              </w:rPr>
              <w:t>tagout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use.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BC6B4A" w:rsidP="00EF6FE1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1E2E1E">
              <w:rPr>
                <w:rFonts w:cs="Times New Roman"/>
                <w:sz w:val="24"/>
                <w:szCs w:val="24"/>
              </w:rPr>
              <w:t>2.1.6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Describe proper refrigerant and pressure vessel usage and storage.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BC6B4A" w:rsidP="00EF6FE1">
            <w:pPr>
              <w:jc w:val="center"/>
              <w:rPr>
                <w:rFonts w:asciiTheme="minorHAnsi" w:hAnsiTheme="minorHAnsi"/>
              </w:rPr>
            </w:pPr>
            <w:r w:rsidRPr="001E2E1E">
              <w:rPr>
                <w:rFonts w:asciiTheme="minorHAnsi" w:hAnsiTheme="minorHAnsi"/>
              </w:rPr>
              <w:t>2.1.7</w:t>
            </w:r>
          </w:p>
        </w:tc>
        <w:tc>
          <w:tcPr>
            <w:tcW w:w="8800" w:type="dxa"/>
          </w:tcPr>
          <w:p w:rsidR="00BC6B4A" w:rsidRPr="001E2E1E" w:rsidRDefault="00BC6B4A" w:rsidP="00265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</w:t>
            </w:r>
            <w:r w:rsidR="0064596E">
              <w:rPr>
                <w:rFonts w:asciiTheme="minorHAnsi" w:hAnsiTheme="minorHAnsi"/>
              </w:rPr>
              <w:t>safety data sheets (</w:t>
            </w:r>
            <w:r>
              <w:rPr>
                <w:rFonts w:asciiTheme="minorHAnsi" w:hAnsiTheme="minorHAnsi"/>
              </w:rPr>
              <w:t>SDS</w:t>
            </w:r>
            <w:r w:rsidR="0064596E">
              <w:rPr>
                <w:rFonts w:asciiTheme="minorHAnsi" w:hAnsiTheme="minorHAnsi"/>
              </w:rPr>
              <w:t>)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properties of chemicals specific to HVAC.</w:t>
            </w:r>
          </w:p>
        </w:tc>
      </w:tr>
      <w:tr w:rsidR="00BC6B4A" w:rsidRPr="001E2E1E" w:rsidTr="00DA7972">
        <w:tc>
          <w:tcPr>
            <w:tcW w:w="992" w:type="dxa"/>
          </w:tcPr>
          <w:p w:rsidR="00BC6B4A" w:rsidRDefault="00BC6B4A" w:rsidP="00DA79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2.1.8</w:t>
            </w:r>
          </w:p>
        </w:tc>
        <w:tc>
          <w:tcPr>
            <w:tcW w:w="8800" w:type="dxa"/>
          </w:tcPr>
          <w:p w:rsidR="00BC6B4A" w:rsidRDefault="00BC6B4A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and describe environmental hazards (e.g. lead, silica, asbestos, carbon monoxide). 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Default="00BC6B4A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2.1.9</w:t>
            </w:r>
          </w:p>
        </w:tc>
        <w:tc>
          <w:tcPr>
            <w:tcW w:w="8800" w:type="dxa"/>
          </w:tcPr>
          <w:p w:rsidR="00BC6B4A" w:rsidRDefault="00BC6B4A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hazards associated with confined spaces.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Default="00BC6B4A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2.1.10</w:t>
            </w:r>
          </w:p>
        </w:tc>
        <w:tc>
          <w:tcPr>
            <w:tcW w:w="8800" w:type="dxa"/>
          </w:tcPr>
          <w:p w:rsidR="00BC6B4A" w:rsidRDefault="00BC6B4A" w:rsidP="00F762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EB74BF">
              <w:rPr>
                <w:rFonts w:asciiTheme="minorHAnsi" w:hAnsiTheme="minorHAnsi"/>
              </w:rPr>
              <w:t>se appropriate fire extinguishers and other such safety devices.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Default="00BC6B4A" w:rsidP="00EF6F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2.1.11</w:t>
            </w:r>
          </w:p>
        </w:tc>
        <w:tc>
          <w:tcPr>
            <w:tcW w:w="8800" w:type="dxa"/>
          </w:tcPr>
          <w:p w:rsidR="00BC6B4A" w:rsidRDefault="00BC6B4A" w:rsidP="00B7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importance safety procedures for brazing and soldering.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93ADC1"/>
            <w:vAlign w:val="center"/>
          </w:tcPr>
          <w:p w:rsidR="00BC6B4A" w:rsidRPr="001E2E1E" w:rsidRDefault="00BC6B4A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3.0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TOOLS AND MATERIALS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D9D9D9" w:themeFill="background1" w:themeFillShade="D9"/>
          </w:tcPr>
          <w:p w:rsidR="00BC6B4A" w:rsidRPr="001E2E1E" w:rsidRDefault="00BC6B4A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3</w:t>
            </w:r>
            <w:r w:rsidRPr="001E2E1E">
              <w:rPr>
                <w:rFonts w:asciiTheme="minorHAnsi" w:hAnsiTheme="minorHAnsi"/>
                <w:b/>
                <w:sz w:val="28"/>
              </w:rPr>
              <w:t>.1</w:t>
            </w:r>
            <w:r>
              <w:rPr>
                <w:rFonts w:asciiTheme="minorHAnsi" w:hAnsiTheme="minorHAnsi"/>
                <w:b/>
                <w:sz w:val="28"/>
              </w:rPr>
              <w:t>: Power and Hand Tool Use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BC6B4A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3.1.1</w:t>
            </w:r>
          </w:p>
        </w:tc>
        <w:tc>
          <w:tcPr>
            <w:tcW w:w="8800" w:type="dxa"/>
          </w:tcPr>
          <w:p w:rsidR="00BC6B4A" w:rsidRDefault="00BC6B4A" w:rsidP="0063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hand tool use.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Default="00BC6B4A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3.1.2</w:t>
            </w:r>
          </w:p>
        </w:tc>
        <w:tc>
          <w:tcPr>
            <w:tcW w:w="8800" w:type="dxa"/>
          </w:tcPr>
          <w:p w:rsidR="00BC6B4A" w:rsidRDefault="00BC6B4A" w:rsidP="0063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proper power tool use.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Default="00BC6B4A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3.1.3</w:t>
            </w:r>
          </w:p>
        </w:tc>
        <w:tc>
          <w:tcPr>
            <w:tcW w:w="8800" w:type="dxa"/>
          </w:tcPr>
          <w:p w:rsidR="00BC6B4A" w:rsidRDefault="00BC6B4A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proper use of various types of torches.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Default="00BC6B4A" w:rsidP="00637FD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3.1.4</w:t>
            </w:r>
          </w:p>
        </w:tc>
        <w:tc>
          <w:tcPr>
            <w:tcW w:w="8800" w:type="dxa"/>
          </w:tcPr>
          <w:p w:rsidR="00BC6B4A" w:rsidRPr="00644368" w:rsidRDefault="00BC6B4A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proper use of piping and tubing fabrication tools.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D9D9D9" w:themeFill="background1" w:themeFillShade="D9"/>
          </w:tcPr>
          <w:p w:rsidR="00BC6B4A" w:rsidRPr="001E2E1E" w:rsidRDefault="00BC6B4A" w:rsidP="00637FD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3.2: Tubing and Piping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BC6B4A" w:rsidP="003A67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3.2.1</w:t>
            </w:r>
          </w:p>
        </w:tc>
        <w:tc>
          <w:tcPr>
            <w:tcW w:w="8800" w:type="dxa"/>
          </w:tcPr>
          <w:p w:rsidR="00BC6B4A" w:rsidRDefault="00BC6B4A" w:rsidP="00DF18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Identify </w:t>
            </w:r>
            <w:r w:rsidRPr="00644368">
              <w:rPr>
                <w:rFonts w:asciiTheme="minorHAnsi" w:hAnsiTheme="minorHAnsi"/>
              </w:rPr>
              <w:t>the purpose of the piping, tubing and fittings used in the heating, air-conditioning</w:t>
            </w:r>
            <w:r>
              <w:rPr>
                <w:rFonts w:asciiTheme="minorHAnsi" w:hAnsiTheme="minorHAnsi"/>
              </w:rPr>
              <w:t>,</w:t>
            </w:r>
            <w:r w:rsidRPr="00644368">
              <w:rPr>
                <w:rFonts w:asciiTheme="minorHAnsi" w:hAnsiTheme="minorHAnsi"/>
              </w:rPr>
              <w:t xml:space="preserve"> and refrigeration industry.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Default="00BC6B4A" w:rsidP="003A67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3.2.2</w:t>
            </w:r>
          </w:p>
        </w:tc>
        <w:tc>
          <w:tcPr>
            <w:tcW w:w="8800" w:type="dxa"/>
          </w:tcPr>
          <w:p w:rsidR="00BC6B4A" w:rsidRDefault="00BC6B4A" w:rsidP="00B0091C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Identify appropriate brazing and soldering alloys and materials.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Default="00BC6B4A" w:rsidP="003A67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3.2.3</w:t>
            </w:r>
          </w:p>
        </w:tc>
        <w:tc>
          <w:tcPr>
            <w:tcW w:w="8800" w:type="dxa"/>
          </w:tcPr>
          <w:p w:rsidR="00BC6B4A" w:rsidRDefault="00BC6B4A" w:rsidP="00637FD6">
            <w:pPr>
              <w:rPr>
                <w:rFonts w:asciiTheme="minorHAnsi" w:hAnsiTheme="minorHAnsi"/>
              </w:rPr>
            </w:pPr>
            <w:r w:rsidRPr="00644368">
              <w:rPr>
                <w:rFonts w:asciiTheme="minorHAnsi" w:hAnsiTheme="minorHAnsi"/>
              </w:rPr>
              <w:t>Explain the purposes and procedures for protecting piping materials and fabrication, such as valves, fittings</w:t>
            </w:r>
            <w:r>
              <w:rPr>
                <w:rFonts w:asciiTheme="minorHAnsi" w:hAnsiTheme="minorHAnsi"/>
              </w:rPr>
              <w:t>,</w:t>
            </w:r>
            <w:r w:rsidRPr="00644368">
              <w:rPr>
                <w:rFonts w:asciiTheme="minorHAnsi" w:hAnsiTheme="minorHAnsi"/>
              </w:rPr>
              <w:t xml:space="preserve"> and products from heat.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93ADC1"/>
          </w:tcPr>
          <w:p w:rsidR="00BC6B4A" w:rsidRPr="001E2E1E" w:rsidRDefault="00CB4B86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CONTENT STANDARD 4</w:t>
            </w:r>
            <w:r w:rsidR="00BC6B4A">
              <w:rPr>
                <w:rFonts w:asciiTheme="minorHAnsi" w:hAnsiTheme="minorHAnsi"/>
                <w:b/>
                <w:sz w:val="28"/>
              </w:rPr>
              <w:t>.0</w:t>
            </w:r>
            <w:r w:rsidR="00BC6B4A"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BC6B4A">
              <w:rPr>
                <w:rFonts w:asciiTheme="minorHAnsi" w:hAnsiTheme="minorHAnsi"/>
                <w:b/>
                <w:sz w:val="28"/>
              </w:rPr>
              <w:t>ENERGY SOURCES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D9D9D9" w:themeFill="background1" w:themeFillShade="D9"/>
          </w:tcPr>
          <w:p w:rsidR="00BC6B4A" w:rsidRPr="001E2E1E" w:rsidRDefault="00CB4B86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4</w:t>
            </w:r>
            <w:r w:rsidR="00BC6B4A"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 w:rsidR="00BC6B4A">
              <w:rPr>
                <w:rFonts w:asciiTheme="minorHAnsi" w:hAnsiTheme="minorHAnsi"/>
                <w:b/>
                <w:sz w:val="28"/>
              </w:rPr>
              <w:t>Energy Sources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2C4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C6B4A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natural, LP gas, and fuel oil combustion characteristics.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CB4B86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C6B4A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geothermal systems.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CB4B86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C6B4A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BC6B4A" w:rsidRPr="001E2E1E" w:rsidRDefault="00BC6B4A" w:rsidP="00A355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renewable energy systems.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2C4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C6B4A" w:rsidRPr="001E2E1E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application of electric production systems.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93ADC1"/>
          </w:tcPr>
          <w:p w:rsidR="00BC6B4A" w:rsidRPr="001E2E1E" w:rsidRDefault="00CB4B86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CONTENT STANDARD 5</w:t>
            </w:r>
            <w:r w:rsidR="00BC6B4A">
              <w:rPr>
                <w:rFonts w:asciiTheme="minorHAnsi" w:hAnsiTheme="minorHAnsi"/>
                <w:b/>
                <w:sz w:val="28"/>
              </w:rPr>
              <w:t>.0</w:t>
            </w:r>
            <w:r w:rsidR="00BC6B4A"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 w:rsidR="00BC6B4A">
              <w:rPr>
                <w:rFonts w:asciiTheme="minorHAnsi" w:hAnsiTheme="minorHAnsi"/>
                <w:b/>
                <w:sz w:val="28"/>
              </w:rPr>
              <w:t>BASIC SYSTEMS OVERVIEW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D9D9D9" w:themeFill="background1" w:themeFillShade="D9"/>
          </w:tcPr>
          <w:p w:rsidR="00BC6B4A" w:rsidRPr="001E2E1E" w:rsidRDefault="00CB4B86" w:rsidP="00A87C6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Performance Standard 5.</w:t>
            </w:r>
            <w:r w:rsidR="00BC6B4A" w:rsidRPr="001E2E1E">
              <w:rPr>
                <w:rFonts w:asciiTheme="minorHAnsi" w:hAnsiTheme="minorHAnsi"/>
                <w:b/>
                <w:sz w:val="28"/>
              </w:rPr>
              <w:t xml:space="preserve">1: </w:t>
            </w:r>
            <w:r w:rsidR="00BC6B4A">
              <w:rPr>
                <w:rFonts w:asciiTheme="minorHAnsi" w:hAnsiTheme="minorHAnsi"/>
                <w:b/>
                <w:sz w:val="28"/>
              </w:rPr>
              <w:t>Basic Systems Overview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CB4B86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BC6B4A" w:rsidRPr="001E2E1E">
              <w:rPr>
                <w:rFonts w:asciiTheme="minorHAnsi" w:hAnsiTheme="minorHAnsi"/>
              </w:rPr>
              <w:t>.1.1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fossil-fuel and electrical furnace operations.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CB4B86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BC6B4A" w:rsidRPr="001E2E1E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typical configuration of residential split air conditioning systems.</w:t>
            </w:r>
          </w:p>
        </w:tc>
      </w:tr>
      <w:tr w:rsidR="00BC6B4A" w:rsidRPr="001E2E1E" w:rsidTr="00BC6B4A">
        <w:tc>
          <w:tcPr>
            <w:tcW w:w="992" w:type="dxa"/>
            <w:vAlign w:val="center"/>
          </w:tcPr>
          <w:p w:rsidR="00BC6B4A" w:rsidRPr="001E2E1E" w:rsidRDefault="00CB4B86" w:rsidP="00DA21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BC6B4A" w:rsidRPr="001E2E1E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BC6B4A" w:rsidRPr="001E2E1E" w:rsidRDefault="00BC6B4A" w:rsidP="00ED0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various types of commercial air conditioning systems and their application.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BC6B4A" w:rsidRPr="001E2E1E">
              <w:rPr>
                <w:rFonts w:asciiTheme="minorHAnsi" w:hAnsiTheme="minorHAnsi"/>
              </w:rPr>
              <w:t>1.4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configuration of common duct systems.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93ADC1"/>
          </w:tcPr>
          <w:p w:rsidR="00BC6B4A" w:rsidRPr="001E2E1E" w:rsidRDefault="00BC6B4A" w:rsidP="00CB4B86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CONTENT STANDARD </w:t>
            </w:r>
            <w:r w:rsidR="00CB4B86">
              <w:rPr>
                <w:rFonts w:asciiTheme="minorHAnsi" w:hAnsiTheme="minorHAnsi"/>
                <w:b/>
                <w:sz w:val="28"/>
              </w:rPr>
              <w:t>6</w:t>
            </w:r>
            <w:r>
              <w:rPr>
                <w:rFonts w:asciiTheme="minorHAnsi" w:hAnsiTheme="minorHAnsi"/>
                <w:b/>
                <w:sz w:val="28"/>
              </w:rPr>
              <w:t>.0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</w:rPr>
              <w:t>INTRO TO APPLIED SCIENCE</w:t>
            </w:r>
          </w:p>
        </w:tc>
      </w:tr>
      <w:tr w:rsidR="00BC6B4A" w:rsidRPr="001E2E1E" w:rsidTr="00BC6B4A">
        <w:tc>
          <w:tcPr>
            <w:tcW w:w="9792" w:type="dxa"/>
            <w:gridSpan w:val="2"/>
            <w:shd w:val="clear" w:color="auto" w:fill="D9D9D9" w:themeFill="background1" w:themeFillShade="D9"/>
          </w:tcPr>
          <w:p w:rsidR="00BC6B4A" w:rsidRPr="001E2E1E" w:rsidRDefault="00BC6B4A" w:rsidP="004A6BB9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Performance </w:t>
            </w:r>
            <w:r w:rsidR="00CB4B86">
              <w:rPr>
                <w:rFonts w:asciiTheme="minorHAnsi" w:hAnsiTheme="minorHAnsi"/>
                <w:b/>
                <w:sz w:val="28"/>
              </w:rPr>
              <w:t>Standard 6</w:t>
            </w:r>
            <w:r w:rsidRPr="001E2E1E">
              <w:rPr>
                <w:rFonts w:asciiTheme="minorHAnsi" w:hAnsiTheme="minorHAnsi"/>
                <w:b/>
                <w:sz w:val="28"/>
              </w:rPr>
              <w:t xml:space="preserve">.1: </w:t>
            </w:r>
            <w:r>
              <w:rPr>
                <w:rFonts w:asciiTheme="minorHAnsi" w:hAnsiTheme="minorHAnsi"/>
                <w:b/>
                <w:sz w:val="28"/>
              </w:rPr>
              <w:t>Intro to Applied Science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174E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 w:rsidRPr="001E2E1E">
              <w:rPr>
                <w:rFonts w:asciiTheme="minorHAnsi" w:hAnsiTheme="minorHAnsi"/>
              </w:rPr>
              <w:t>.1.</w:t>
            </w:r>
            <w:r w:rsidR="00BC6B4A">
              <w:rPr>
                <w:rFonts w:asciiTheme="minorHAnsi" w:hAnsiTheme="minorHAnsi"/>
              </w:rPr>
              <w:t>1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energy conversion calculations.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>
              <w:rPr>
                <w:rFonts w:asciiTheme="minorHAnsi" w:hAnsiTheme="minorHAnsi"/>
              </w:rPr>
              <w:t>.1.2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 sensible, latent, and total heat calculations.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>
              <w:rPr>
                <w:rFonts w:asciiTheme="minorHAnsi" w:hAnsiTheme="minorHAnsi"/>
              </w:rPr>
              <w:t>.1.3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Differentiate between saturated, superheated, and subcooled refrigerant.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>
              <w:rPr>
                <w:rFonts w:asciiTheme="minorHAnsi" w:hAnsiTheme="minorHAnsi"/>
              </w:rPr>
              <w:t>.1.4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atmospheric, absolute, and gauge pressure relationship.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>
              <w:rPr>
                <w:rFonts w:asciiTheme="minorHAnsi" w:hAnsiTheme="minorHAnsi"/>
              </w:rPr>
              <w:t>.1.5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Convert gauge pressure, absolute pressure, and vacuum.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Pr="001E2E1E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>
              <w:rPr>
                <w:rFonts w:asciiTheme="minorHAnsi" w:hAnsiTheme="minorHAnsi"/>
              </w:rPr>
              <w:t>.1.6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Diagram a basic refrigeration cycle identifying pressure, temperature, and state of refrigerant.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>
              <w:rPr>
                <w:rFonts w:asciiTheme="minorHAnsi" w:hAnsiTheme="minorHAnsi"/>
              </w:rPr>
              <w:t>.1.7</w:t>
            </w:r>
          </w:p>
        </w:tc>
        <w:tc>
          <w:tcPr>
            <w:tcW w:w="8800" w:type="dxa"/>
          </w:tcPr>
          <w:p w:rsidR="00BC6B4A" w:rsidRPr="001E2E1E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type and function of the four major refrigeration components.</w:t>
            </w:r>
          </w:p>
        </w:tc>
      </w:tr>
      <w:tr w:rsidR="00BC6B4A" w:rsidRPr="001E2E1E" w:rsidTr="00BC6B4A">
        <w:tc>
          <w:tcPr>
            <w:tcW w:w="992" w:type="dxa"/>
          </w:tcPr>
          <w:p w:rsidR="00BC6B4A" w:rsidRDefault="00CB4B86" w:rsidP="004A6B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C6B4A">
              <w:rPr>
                <w:rFonts w:asciiTheme="minorHAnsi" w:hAnsiTheme="minorHAnsi"/>
              </w:rPr>
              <w:t>.1.8</w:t>
            </w:r>
          </w:p>
        </w:tc>
        <w:tc>
          <w:tcPr>
            <w:tcW w:w="8800" w:type="dxa"/>
          </w:tcPr>
          <w:p w:rsidR="00BC6B4A" w:rsidRDefault="00BC6B4A" w:rsidP="004A6B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methods of heat transfer.</w:t>
            </w:r>
          </w:p>
        </w:tc>
      </w:tr>
    </w:tbl>
    <w:p w:rsidR="00615AA3" w:rsidRPr="001E2E1E" w:rsidRDefault="00615AA3" w:rsidP="00992CC7">
      <w:pPr>
        <w:rPr>
          <w:rFonts w:asciiTheme="minorHAnsi" w:hAnsiTheme="minorHAnsi"/>
        </w:rPr>
      </w:pPr>
    </w:p>
    <w:sectPr w:rsidR="00615AA3" w:rsidRPr="001E2E1E" w:rsidSect="00630F3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9A" w:rsidRDefault="00DF189A" w:rsidP="00673A70">
      <w:pPr>
        <w:spacing w:after="0" w:line="240" w:lineRule="auto"/>
      </w:pPr>
      <w:r>
        <w:separator/>
      </w:r>
    </w:p>
  </w:endnote>
  <w:endnote w:type="continuationSeparator" w:id="0">
    <w:p w:rsidR="00DF189A" w:rsidRDefault="00DF189A" w:rsidP="0067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44152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42172515"/>
          <w:docPartObj>
            <w:docPartGallery w:val="Page Numbers (Top of Page)"/>
            <w:docPartUnique/>
          </w:docPartObj>
        </w:sdtPr>
        <w:sdtEndPr/>
        <w:sdtContent>
          <w:p w:rsidR="00DF189A" w:rsidRDefault="00DF189A">
            <w:pPr>
              <w:pStyle w:val="Footer"/>
            </w:pPr>
            <w:r>
              <w:rPr>
                <w:rFonts w:asciiTheme="minorHAnsi" w:hAnsiTheme="minorHAnsi"/>
              </w:rPr>
              <w:t>Idaho Career &amp; Technical Education Standards</w:t>
            </w:r>
            <w:r w:rsidRPr="00EF6FE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                        </w:t>
            </w:r>
            <w:r w:rsidRPr="00EF6FE1">
              <w:rPr>
                <w:rFonts w:asciiTheme="minorHAnsi" w:hAnsiTheme="minorHAnsi"/>
              </w:rPr>
              <w:t xml:space="preserve">                                Page </w:t>
            </w:r>
            <w:r w:rsidRPr="00EF6FE1">
              <w:rPr>
                <w:rFonts w:asciiTheme="minorHAnsi" w:hAnsiTheme="minorHAnsi"/>
                <w:b/>
                <w:bCs/>
              </w:rPr>
              <w:fldChar w:fldCharType="begin"/>
            </w:r>
            <w:r w:rsidRPr="00EF6FE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EF6FE1">
              <w:rPr>
                <w:rFonts w:asciiTheme="minorHAnsi" w:hAnsiTheme="minorHAnsi"/>
                <w:b/>
                <w:bCs/>
              </w:rPr>
              <w:fldChar w:fldCharType="separate"/>
            </w:r>
            <w:r w:rsidR="0064596E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F6FE1">
              <w:rPr>
                <w:rFonts w:asciiTheme="minorHAnsi" w:hAnsiTheme="minorHAnsi"/>
                <w:b/>
                <w:bCs/>
              </w:rPr>
              <w:fldChar w:fldCharType="end"/>
            </w:r>
            <w:r w:rsidRPr="00EF6FE1">
              <w:rPr>
                <w:rFonts w:asciiTheme="minorHAnsi" w:hAnsiTheme="minorHAnsi"/>
              </w:rPr>
              <w:t xml:space="preserve"> of </w:t>
            </w:r>
            <w:r w:rsidRPr="00EF6FE1">
              <w:rPr>
                <w:rFonts w:asciiTheme="minorHAnsi" w:hAnsiTheme="minorHAnsi"/>
                <w:b/>
                <w:bCs/>
              </w:rPr>
              <w:fldChar w:fldCharType="begin"/>
            </w:r>
            <w:r w:rsidRPr="00EF6FE1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EF6FE1">
              <w:rPr>
                <w:rFonts w:asciiTheme="minorHAnsi" w:hAnsiTheme="minorHAnsi"/>
                <w:b/>
                <w:bCs/>
              </w:rPr>
              <w:fldChar w:fldCharType="separate"/>
            </w:r>
            <w:r w:rsidR="0064596E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F6FE1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9A" w:rsidRDefault="00DF189A" w:rsidP="00673A70">
      <w:pPr>
        <w:spacing w:after="0" w:line="240" w:lineRule="auto"/>
      </w:pPr>
      <w:r>
        <w:separator/>
      </w:r>
    </w:p>
  </w:footnote>
  <w:footnote w:type="continuationSeparator" w:id="0">
    <w:p w:rsidR="00DF189A" w:rsidRDefault="00DF189A" w:rsidP="0067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0" w:type="pct"/>
      <w:tblInd w:w="-27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169"/>
    </w:tblGrid>
    <w:tr w:rsidR="00DF189A" w:rsidTr="009A6750">
      <w:trPr>
        <w:trHeight w:val="288"/>
      </w:trPr>
      <w:tc>
        <w:tcPr>
          <w:tcW w:w="8640" w:type="dxa"/>
        </w:tcPr>
        <w:p w:rsidR="00DF189A" w:rsidRPr="00EF6FE1" w:rsidRDefault="009A6750" w:rsidP="007917E1">
          <w:pPr>
            <w:pStyle w:val="Header"/>
            <w:tabs>
              <w:tab w:val="left" w:pos="1110"/>
              <w:tab w:val="center" w:pos="4713"/>
            </w:tabs>
            <w:jc w:val="center"/>
            <w:rPr>
              <w:rFonts w:asciiTheme="minorHAnsi" w:eastAsiaTheme="majorEastAsia" w:hAnsiTheme="minorHAnsi" w:cstheme="majorBidi"/>
              <w:b/>
              <w:sz w:val="36"/>
              <w:szCs w:val="36"/>
            </w:rPr>
          </w:pPr>
          <w:r w:rsidRPr="009A6750"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>HVAC APPRENTICESHIP</w:t>
          </w:r>
          <w:r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 xml:space="preserve"> YEAR 1</w:t>
          </w:r>
          <w:r w:rsidRPr="009A6750">
            <w:rPr>
              <w:rFonts w:asciiTheme="minorHAnsi" w:eastAsiaTheme="majorEastAsia" w:hAnsiTheme="minorHAnsi" w:cstheme="majorBidi"/>
              <w:b/>
              <w:sz w:val="36"/>
              <w:szCs w:val="36"/>
            </w:rPr>
            <w:t xml:space="preserve"> PROGRAM STANDARDS</w:t>
          </w:r>
        </w:p>
      </w:tc>
      <w:sdt>
        <w:sdtPr>
          <w:rPr>
            <w:rFonts w:asciiTheme="minorHAnsi" w:eastAsiaTheme="majorEastAsia" w:hAnsiTheme="minorHAnsi"/>
            <w:b/>
            <w:bCs/>
            <w:color w:val="4F81BD" w:themeColor="accent1"/>
            <w:sz w:val="36"/>
            <w:szCs w:val="36"/>
            <w14:numForm w14:val="oldStyle"/>
          </w:rPr>
          <w:alias w:val="Year"/>
          <w:id w:val="472568626"/>
          <w:placeholder>
            <w:docPart w:val="B43981900DDD47DA894FBDDB6AE9E51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18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69" w:type="dxa"/>
            </w:tcPr>
            <w:p w:rsidR="00DF189A" w:rsidRPr="009A6750" w:rsidRDefault="00DF189A" w:rsidP="00673A70">
              <w:pPr>
                <w:pStyle w:val="Header"/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9A6750">
                <w:rPr>
                  <w:rFonts w:asciiTheme="minorHAnsi" w:eastAsiaTheme="majorEastAsia" w:hAnsiTheme="minorHAns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  <w:t>2018</w:t>
              </w:r>
            </w:p>
          </w:tc>
        </w:sdtContent>
      </w:sdt>
    </w:tr>
  </w:tbl>
  <w:p w:rsidR="00DF189A" w:rsidRDefault="00DF1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0"/>
    <w:rsid w:val="00006623"/>
    <w:rsid w:val="0001714C"/>
    <w:rsid w:val="00026627"/>
    <w:rsid w:val="00032984"/>
    <w:rsid w:val="00081DDF"/>
    <w:rsid w:val="00083AD0"/>
    <w:rsid w:val="00090F51"/>
    <w:rsid w:val="00091629"/>
    <w:rsid w:val="0009518B"/>
    <w:rsid w:val="00095515"/>
    <w:rsid w:val="000C2ACF"/>
    <w:rsid w:val="000C5DBE"/>
    <w:rsid w:val="00110E3C"/>
    <w:rsid w:val="001200A3"/>
    <w:rsid w:val="00121FB4"/>
    <w:rsid w:val="00124871"/>
    <w:rsid w:val="001315C0"/>
    <w:rsid w:val="00137C5E"/>
    <w:rsid w:val="00142E96"/>
    <w:rsid w:val="00146319"/>
    <w:rsid w:val="00150A73"/>
    <w:rsid w:val="00173FE6"/>
    <w:rsid w:val="00174EB6"/>
    <w:rsid w:val="0018135F"/>
    <w:rsid w:val="001840EA"/>
    <w:rsid w:val="0019163B"/>
    <w:rsid w:val="00193281"/>
    <w:rsid w:val="00194E81"/>
    <w:rsid w:val="001A434A"/>
    <w:rsid w:val="001A5779"/>
    <w:rsid w:val="001A7E9D"/>
    <w:rsid w:val="001B3D53"/>
    <w:rsid w:val="001E2E1E"/>
    <w:rsid w:val="00216795"/>
    <w:rsid w:val="00220099"/>
    <w:rsid w:val="00226308"/>
    <w:rsid w:val="00232088"/>
    <w:rsid w:val="00233ED9"/>
    <w:rsid w:val="002356FD"/>
    <w:rsid w:val="00235932"/>
    <w:rsid w:val="00236771"/>
    <w:rsid w:val="00240CB6"/>
    <w:rsid w:val="00243623"/>
    <w:rsid w:val="00265EAB"/>
    <w:rsid w:val="00275D57"/>
    <w:rsid w:val="00277117"/>
    <w:rsid w:val="0028062B"/>
    <w:rsid w:val="00290CA4"/>
    <w:rsid w:val="002C4D34"/>
    <w:rsid w:val="002E119C"/>
    <w:rsid w:val="002E29F6"/>
    <w:rsid w:val="00317687"/>
    <w:rsid w:val="00337D7E"/>
    <w:rsid w:val="0034305B"/>
    <w:rsid w:val="003556E9"/>
    <w:rsid w:val="00355FFA"/>
    <w:rsid w:val="003655BC"/>
    <w:rsid w:val="00366761"/>
    <w:rsid w:val="0038374E"/>
    <w:rsid w:val="003A3F3F"/>
    <w:rsid w:val="003A6315"/>
    <w:rsid w:val="003A6784"/>
    <w:rsid w:val="003B40C5"/>
    <w:rsid w:val="003D0CC1"/>
    <w:rsid w:val="003F2F90"/>
    <w:rsid w:val="003F6C3B"/>
    <w:rsid w:val="00400766"/>
    <w:rsid w:val="00412D01"/>
    <w:rsid w:val="00425004"/>
    <w:rsid w:val="00437D35"/>
    <w:rsid w:val="004423F2"/>
    <w:rsid w:val="00443408"/>
    <w:rsid w:val="004472A0"/>
    <w:rsid w:val="0045265D"/>
    <w:rsid w:val="00454273"/>
    <w:rsid w:val="00481DCD"/>
    <w:rsid w:val="004A1664"/>
    <w:rsid w:val="004A39EB"/>
    <w:rsid w:val="004A5492"/>
    <w:rsid w:val="004A6BB9"/>
    <w:rsid w:val="004A7052"/>
    <w:rsid w:val="004B1B61"/>
    <w:rsid w:val="004B5A87"/>
    <w:rsid w:val="004B7F0E"/>
    <w:rsid w:val="004C0775"/>
    <w:rsid w:val="004E4030"/>
    <w:rsid w:val="0050278F"/>
    <w:rsid w:val="00516FD3"/>
    <w:rsid w:val="0053258C"/>
    <w:rsid w:val="00537823"/>
    <w:rsid w:val="00541586"/>
    <w:rsid w:val="00545FBC"/>
    <w:rsid w:val="005463A7"/>
    <w:rsid w:val="00547794"/>
    <w:rsid w:val="00551631"/>
    <w:rsid w:val="005635C5"/>
    <w:rsid w:val="005A14B6"/>
    <w:rsid w:val="005B073D"/>
    <w:rsid w:val="005D2354"/>
    <w:rsid w:val="005E5CFE"/>
    <w:rsid w:val="005E7537"/>
    <w:rsid w:val="005F5448"/>
    <w:rsid w:val="00601401"/>
    <w:rsid w:val="00607E80"/>
    <w:rsid w:val="006118FB"/>
    <w:rsid w:val="00615AA3"/>
    <w:rsid w:val="00630F38"/>
    <w:rsid w:val="00637FD6"/>
    <w:rsid w:val="0064415D"/>
    <w:rsid w:val="00644368"/>
    <w:rsid w:val="0064596E"/>
    <w:rsid w:val="00650646"/>
    <w:rsid w:val="00655B00"/>
    <w:rsid w:val="00667149"/>
    <w:rsid w:val="00673A70"/>
    <w:rsid w:val="00676FB1"/>
    <w:rsid w:val="006773C3"/>
    <w:rsid w:val="00692F1C"/>
    <w:rsid w:val="006A1CEB"/>
    <w:rsid w:val="006A79A6"/>
    <w:rsid w:val="006C2CFA"/>
    <w:rsid w:val="006D632C"/>
    <w:rsid w:val="006D6602"/>
    <w:rsid w:val="006E5379"/>
    <w:rsid w:val="006F08F5"/>
    <w:rsid w:val="0070167F"/>
    <w:rsid w:val="007079CB"/>
    <w:rsid w:val="00717686"/>
    <w:rsid w:val="007328C4"/>
    <w:rsid w:val="007332D0"/>
    <w:rsid w:val="00753C82"/>
    <w:rsid w:val="007722BA"/>
    <w:rsid w:val="00782F59"/>
    <w:rsid w:val="007917E1"/>
    <w:rsid w:val="00791935"/>
    <w:rsid w:val="00794E32"/>
    <w:rsid w:val="00797F75"/>
    <w:rsid w:val="007A6D82"/>
    <w:rsid w:val="007E3743"/>
    <w:rsid w:val="007E4DD8"/>
    <w:rsid w:val="007F6728"/>
    <w:rsid w:val="008248E0"/>
    <w:rsid w:val="008316CA"/>
    <w:rsid w:val="008334D6"/>
    <w:rsid w:val="00834D99"/>
    <w:rsid w:val="00846E99"/>
    <w:rsid w:val="008512F1"/>
    <w:rsid w:val="00864A3B"/>
    <w:rsid w:val="00865710"/>
    <w:rsid w:val="008756FC"/>
    <w:rsid w:val="00882DF1"/>
    <w:rsid w:val="00887C50"/>
    <w:rsid w:val="008A1FEB"/>
    <w:rsid w:val="008B529A"/>
    <w:rsid w:val="008F376C"/>
    <w:rsid w:val="00905955"/>
    <w:rsid w:val="00906A2D"/>
    <w:rsid w:val="00907589"/>
    <w:rsid w:val="00932235"/>
    <w:rsid w:val="00933DF8"/>
    <w:rsid w:val="00935A3F"/>
    <w:rsid w:val="00937924"/>
    <w:rsid w:val="00950AB2"/>
    <w:rsid w:val="009712B9"/>
    <w:rsid w:val="009804DA"/>
    <w:rsid w:val="0098161A"/>
    <w:rsid w:val="00992CC7"/>
    <w:rsid w:val="009934D1"/>
    <w:rsid w:val="009A6750"/>
    <w:rsid w:val="009C1E78"/>
    <w:rsid w:val="009C3641"/>
    <w:rsid w:val="009E405E"/>
    <w:rsid w:val="009F0041"/>
    <w:rsid w:val="00A010F0"/>
    <w:rsid w:val="00A033B2"/>
    <w:rsid w:val="00A138DC"/>
    <w:rsid w:val="00A139F5"/>
    <w:rsid w:val="00A21E44"/>
    <w:rsid w:val="00A23DBE"/>
    <w:rsid w:val="00A35588"/>
    <w:rsid w:val="00A37109"/>
    <w:rsid w:val="00A41525"/>
    <w:rsid w:val="00A72E21"/>
    <w:rsid w:val="00A7403F"/>
    <w:rsid w:val="00A8355F"/>
    <w:rsid w:val="00A87C64"/>
    <w:rsid w:val="00A901E8"/>
    <w:rsid w:val="00A912A9"/>
    <w:rsid w:val="00A94487"/>
    <w:rsid w:val="00A97532"/>
    <w:rsid w:val="00AC4622"/>
    <w:rsid w:val="00AD2654"/>
    <w:rsid w:val="00AD531E"/>
    <w:rsid w:val="00AE0BB0"/>
    <w:rsid w:val="00AE56BF"/>
    <w:rsid w:val="00AF6D89"/>
    <w:rsid w:val="00B0091C"/>
    <w:rsid w:val="00B40BA4"/>
    <w:rsid w:val="00B4571A"/>
    <w:rsid w:val="00B53BAF"/>
    <w:rsid w:val="00B54F22"/>
    <w:rsid w:val="00B57575"/>
    <w:rsid w:val="00B675F0"/>
    <w:rsid w:val="00B70D0F"/>
    <w:rsid w:val="00B73E5C"/>
    <w:rsid w:val="00B80E36"/>
    <w:rsid w:val="00B812BD"/>
    <w:rsid w:val="00B96207"/>
    <w:rsid w:val="00BB0953"/>
    <w:rsid w:val="00BB781D"/>
    <w:rsid w:val="00BC6B4A"/>
    <w:rsid w:val="00BD7842"/>
    <w:rsid w:val="00BD7947"/>
    <w:rsid w:val="00BE5933"/>
    <w:rsid w:val="00BF76AD"/>
    <w:rsid w:val="00C27F4D"/>
    <w:rsid w:val="00C31968"/>
    <w:rsid w:val="00C3398D"/>
    <w:rsid w:val="00C42BC5"/>
    <w:rsid w:val="00C44130"/>
    <w:rsid w:val="00C57D32"/>
    <w:rsid w:val="00C657BC"/>
    <w:rsid w:val="00C9608A"/>
    <w:rsid w:val="00CA0896"/>
    <w:rsid w:val="00CA35D4"/>
    <w:rsid w:val="00CB4B86"/>
    <w:rsid w:val="00CD0C3A"/>
    <w:rsid w:val="00CE0FF6"/>
    <w:rsid w:val="00CE7CCE"/>
    <w:rsid w:val="00CF1AC6"/>
    <w:rsid w:val="00CF7F6E"/>
    <w:rsid w:val="00D146C4"/>
    <w:rsid w:val="00D311F8"/>
    <w:rsid w:val="00D34FD8"/>
    <w:rsid w:val="00D3631A"/>
    <w:rsid w:val="00D374A1"/>
    <w:rsid w:val="00D54693"/>
    <w:rsid w:val="00D67397"/>
    <w:rsid w:val="00D84106"/>
    <w:rsid w:val="00D9009E"/>
    <w:rsid w:val="00D91C08"/>
    <w:rsid w:val="00D9764A"/>
    <w:rsid w:val="00D97CE0"/>
    <w:rsid w:val="00DA1410"/>
    <w:rsid w:val="00DA21BA"/>
    <w:rsid w:val="00DA2CB7"/>
    <w:rsid w:val="00DA7972"/>
    <w:rsid w:val="00DB16F8"/>
    <w:rsid w:val="00DC3906"/>
    <w:rsid w:val="00DE0301"/>
    <w:rsid w:val="00DF189A"/>
    <w:rsid w:val="00DF423C"/>
    <w:rsid w:val="00E0245B"/>
    <w:rsid w:val="00E02A2E"/>
    <w:rsid w:val="00E147DC"/>
    <w:rsid w:val="00E25BE4"/>
    <w:rsid w:val="00E4637A"/>
    <w:rsid w:val="00E50EAE"/>
    <w:rsid w:val="00E70D15"/>
    <w:rsid w:val="00E74D7D"/>
    <w:rsid w:val="00E940CC"/>
    <w:rsid w:val="00EA506A"/>
    <w:rsid w:val="00EA5C34"/>
    <w:rsid w:val="00EB74BF"/>
    <w:rsid w:val="00EC3DE6"/>
    <w:rsid w:val="00ED02C1"/>
    <w:rsid w:val="00ED0CD2"/>
    <w:rsid w:val="00ED183E"/>
    <w:rsid w:val="00ED4688"/>
    <w:rsid w:val="00ED6E14"/>
    <w:rsid w:val="00ED7CA6"/>
    <w:rsid w:val="00EF4C5E"/>
    <w:rsid w:val="00EF6FE1"/>
    <w:rsid w:val="00F01F53"/>
    <w:rsid w:val="00F15A07"/>
    <w:rsid w:val="00F2344C"/>
    <w:rsid w:val="00F24C2B"/>
    <w:rsid w:val="00F45CDA"/>
    <w:rsid w:val="00F61267"/>
    <w:rsid w:val="00F71624"/>
    <w:rsid w:val="00F75DD0"/>
    <w:rsid w:val="00F762FD"/>
    <w:rsid w:val="00F80E8C"/>
    <w:rsid w:val="00F969A1"/>
    <w:rsid w:val="00F97F68"/>
    <w:rsid w:val="00FB70F8"/>
    <w:rsid w:val="00FD7DE2"/>
    <w:rsid w:val="00FE765E"/>
    <w:rsid w:val="00FF0AF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F9193D"/>
  <w15:docId w15:val="{D81B2A84-87BE-438A-9483-212C292D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70"/>
  </w:style>
  <w:style w:type="paragraph" w:styleId="Footer">
    <w:name w:val="footer"/>
    <w:basedOn w:val="Normal"/>
    <w:link w:val="FooterChar"/>
    <w:uiPriority w:val="99"/>
    <w:unhideWhenUsed/>
    <w:rsid w:val="0067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70"/>
  </w:style>
  <w:style w:type="paragraph" w:styleId="BalloonText">
    <w:name w:val="Balloon Text"/>
    <w:basedOn w:val="Normal"/>
    <w:link w:val="BalloonTextChar"/>
    <w:uiPriority w:val="99"/>
    <w:semiHidden/>
    <w:unhideWhenUsed/>
    <w:rsid w:val="006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223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981900DDD47DA894FBDDB6AE9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E6EB-E0A4-4557-A4B2-7E26FEC96BC3}"/>
      </w:docPartPr>
      <w:docPartBody>
        <w:p w:rsidR="00676CC6" w:rsidRDefault="00676CC6" w:rsidP="00676CC6">
          <w:pPr>
            <w:pStyle w:val="B43981900DDD47DA894FBDDB6AE9E51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C6"/>
    <w:rsid w:val="00316A43"/>
    <w:rsid w:val="00492626"/>
    <w:rsid w:val="00676CC6"/>
    <w:rsid w:val="00725EEB"/>
    <w:rsid w:val="00C36FDD"/>
    <w:rsid w:val="00C773BF"/>
    <w:rsid w:val="00DF6362"/>
    <w:rsid w:val="00E15E09"/>
    <w:rsid w:val="00E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ABE554126485DBF6EE2E31CEC72AD">
    <w:name w:val="73DABE554126485DBF6EE2E31CEC72AD"/>
    <w:rsid w:val="00676CC6"/>
  </w:style>
  <w:style w:type="paragraph" w:customStyle="1" w:styleId="B43981900DDD47DA894FBDDB6AE9E51B">
    <w:name w:val="B43981900DDD47DA894FBDDB6AE9E51B"/>
    <w:rsid w:val="00676CC6"/>
  </w:style>
  <w:style w:type="paragraph" w:customStyle="1" w:styleId="CA6FEFF28D3349F49EC9271939CDB6ED">
    <w:name w:val="CA6FEFF28D3349F49EC9271939CDB6ED"/>
    <w:rsid w:val="00676CC6"/>
  </w:style>
  <w:style w:type="paragraph" w:customStyle="1" w:styleId="12C41B89A06C4B869EF026B0491E86DA">
    <w:name w:val="12C41B89A06C4B869EF026B0491E86DA"/>
    <w:rsid w:val="00E15E09"/>
    <w:pPr>
      <w:spacing w:after="160" w:line="259" w:lineRule="auto"/>
    </w:pPr>
  </w:style>
  <w:style w:type="paragraph" w:customStyle="1" w:styleId="9FF8428F48C2405987DCF4A60E4AFA68">
    <w:name w:val="9FF8428F48C2405987DCF4A60E4AFA68"/>
    <w:rsid w:val="00E15E09"/>
    <w:pPr>
      <w:spacing w:after="160" w:line="259" w:lineRule="auto"/>
    </w:pPr>
  </w:style>
  <w:style w:type="paragraph" w:customStyle="1" w:styleId="0B7B3EDF446A430BB2EBE2FACA21C06D">
    <w:name w:val="0B7B3EDF446A430BB2EBE2FACA21C06D"/>
    <w:rsid w:val="00E15E09"/>
    <w:pPr>
      <w:spacing w:after="160" w:line="259" w:lineRule="auto"/>
    </w:pPr>
  </w:style>
  <w:style w:type="paragraph" w:customStyle="1" w:styleId="BD1CA36126EF4D5FAD2A46311BDB37A8">
    <w:name w:val="BD1CA36126EF4D5FAD2A46311BDB37A8"/>
    <w:rsid w:val="00E15E09"/>
    <w:pPr>
      <w:spacing w:after="160" w:line="259" w:lineRule="auto"/>
    </w:pPr>
  </w:style>
  <w:style w:type="paragraph" w:customStyle="1" w:styleId="A112F518323E4972A0D6E827F8FD6644">
    <w:name w:val="A112F518323E4972A0D6E827F8FD6644"/>
    <w:rsid w:val="00E15E09"/>
    <w:pPr>
      <w:spacing w:after="160" w:line="259" w:lineRule="auto"/>
    </w:pPr>
  </w:style>
  <w:style w:type="paragraph" w:customStyle="1" w:styleId="7F37A237B5F5468CBD2B2CDC6282A685">
    <w:name w:val="7F37A237B5F5468CBD2B2CDC6282A685"/>
    <w:rsid w:val="00E15E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88B5B-7E0B-4509-A5A6-A9D06E8F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HVAC APPRENTICESHIP PROGRAM STANDARDS</vt:lpstr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APPRENTICESHIP PROGRAM STANDARDS</dc:title>
  <dc:creator>Mayra Fomin</dc:creator>
  <cp:lastModifiedBy>Jacob Barber</cp:lastModifiedBy>
  <cp:revision>8</cp:revision>
  <cp:lastPrinted>2018-06-15T16:43:00Z</cp:lastPrinted>
  <dcterms:created xsi:type="dcterms:W3CDTF">2018-09-26T20:44:00Z</dcterms:created>
  <dcterms:modified xsi:type="dcterms:W3CDTF">2018-10-10T15:26:00Z</dcterms:modified>
</cp:coreProperties>
</file>